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5BE6" w14:textId="6AE336FE" w:rsidR="00996FEE" w:rsidRPr="00996FEE" w:rsidRDefault="00996FEE" w:rsidP="00996FEE">
      <w:pPr>
        <w:rPr>
          <w:rFonts w:ascii="Times New Roman" w:eastAsia="仿宋_GB2312" w:hAnsi="Times New Roman" w:cs="Times New Roman"/>
          <w:sz w:val="24"/>
        </w:rPr>
      </w:pPr>
      <w:bookmarkStart w:id="0" w:name="__RefHeading___Toc12608"/>
      <w:bookmarkEnd w:id="0"/>
      <w:r w:rsidRPr="00996FEE">
        <w:rPr>
          <w:rFonts w:ascii="Times New Roman" w:eastAsia="仿宋_GB2312" w:hAnsi="Times New Roman" w:cs="Times New Roman"/>
          <w:sz w:val="24"/>
        </w:rPr>
        <w:t>附件</w:t>
      </w:r>
    </w:p>
    <w:p w14:paraId="1558D778" w14:textId="29C1A6D6" w:rsidR="00996FEE" w:rsidRPr="00996FEE" w:rsidRDefault="00996FEE" w:rsidP="00996FEE">
      <w:pPr>
        <w:pStyle w:val="4"/>
        <w:jc w:val="center"/>
        <w:rPr>
          <w:rFonts w:ascii="Times New Roman" w:eastAsia="仿宋_GB2312" w:hAnsi="Times New Roman" w:cs="Times New Roman"/>
          <w:sz w:val="24"/>
          <w:szCs w:val="24"/>
        </w:rPr>
      </w:pPr>
      <w:proofErr w:type="gramStart"/>
      <w:r w:rsidRPr="00996FEE">
        <w:rPr>
          <w:rFonts w:ascii="Times New Roman" w:eastAsia="仿宋_GB2312" w:hAnsi="Times New Roman" w:cs="Times New Roman"/>
          <w:sz w:val="24"/>
          <w:szCs w:val="24"/>
        </w:rPr>
        <w:t>鄂林碳票方法</w:t>
      </w:r>
      <w:proofErr w:type="gramEnd"/>
      <w:r w:rsidRPr="00996FEE">
        <w:rPr>
          <w:rFonts w:ascii="Times New Roman" w:eastAsia="仿宋_GB2312" w:hAnsi="Times New Roman" w:cs="Times New Roman"/>
          <w:sz w:val="24"/>
          <w:szCs w:val="24"/>
        </w:rPr>
        <w:t>学（试行）</w:t>
      </w:r>
    </w:p>
    <w:p w14:paraId="0C4EDFC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编制说明</w:t>
      </w:r>
    </w:p>
    <w:p w14:paraId="48EC80B5"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为规范湖北省林地上开发的林业</w:t>
      </w:r>
      <w:proofErr w:type="gramStart"/>
      <w:r w:rsidRPr="00996FEE">
        <w:rPr>
          <w:rFonts w:ascii="Times New Roman" w:eastAsia="仿宋_GB2312" w:hAnsi="Times New Roman" w:cs="Times New Roman"/>
          <w:sz w:val="24"/>
        </w:rPr>
        <w:t>碳票项目</w:t>
      </w:r>
      <w:proofErr w:type="gramEnd"/>
      <w:r w:rsidRPr="00996FEE">
        <w:rPr>
          <w:rFonts w:ascii="Times New Roman" w:eastAsia="仿宋_GB2312" w:hAnsi="Times New Roman" w:cs="Times New Roman"/>
          <w:sz w:val="24"/>
        </w:rPr>
        <w:t>计量、监测和</w:t>
      </w:r>
      <w:proofErr w:type="gramStart"/>
      <w:r w:rsidRPr="00996FEE">
        <w:rPr>
          <w:rFonts w:ascii="Times New Roman" w:eastAsia="仿宋_GB2312" w:hAnsi="Times New Roman" w:cs="Times New Roman"/>
          <w:sz w:val="24"/>
        </w:rPr>
        <w:t>碳汇</w:t>
      </w:r>
      <w:proofErr w:type="gramEnd"/>
      <w:r w:rsidRPr="00996FEE">
        <w:rPr>
          <w:rFonts w:ascii="Times New Roman" w:eastAsia="仿宋_GB2312" w:hAnsi="Times New Roman" w:cs="Times New Roman"/>
          <w:sz w:val="24"/>
        </w:rPr>
        <w:t>量核算等工作，确保林业</w:t>
      </w:r>
      <w:proofErr w:type="gramStart"/>
      <w:r w:rsidRPr="00996FEE">
        <w:rPr>
          <w:rFonts w:ascii="Times New Roman" w:eastAsia="仿宋_GB2312" w:hAnsi="Times New Roman" w:cs="Times New Roman"/>
          <w:sz w:val="24"/>
        </w:rPr>
        <w:t>碳票项目</w:t>
      </w:r>
      <w:proofErr w:type="gramEnd"/>
      <w:r w:rsidRPr="00996FEE">
        <w:rPr>
          <w:rFonts w:ascii="Times New Roman" w:eastAsia="仿宋_GB2312" w:hAnsi="Times New Roman" w:cs="Times New Roman"/>
          <w:sz w:val="24"/>
        </w:rPr>
        <w:t>所产生的</w:t>
      </w:r>
      <w:proofErr w:type="gramStart"/>
      <w:r w:rsidRPr="00996FEE">
        <w:rPr>
          <w:rFonts w:ascii="Times New Roman" w:eastAsia="仿宋_GB2312" w:hAnsi="Times New Roman" w:cs="Times New Roman"/>
          <w:sz w:val="24"/>
        </w:rPr>
        <w:t>碳汇量</w:t>
      </w:r>
      <w:proofErr w:type="gramEnd"/>
      <w:r w:rsidRPr="00996FEE">
        <w:rPr>
          <w:rFonts w:ascii="Times New Roman" w:eastAsia="仿宋_GB2312" w:hAnsi="Times New Roman" w:cs="Times New Roman"/>
          <w:sz w:val="24"/>
        </w:rPr>
        <w:t>可测量、可报告、可核查，推动湖北省林业</w:t>
      </w:r>
      <w:proofErr w:type="gramStart"/>
      <w:r w:rsidRPr="00996FEE">
        <w:rPr>
          <w:rFonts w:ascii="Times New Roman" w:eastAsia="仿宋_GB2312" w:hAnsi="Times New Roman" w:cs="Times New Roman"/>
          <w:sz w:val="24"/>
        </w:rPr>
        <w:t>碳票项目</w:t>
      </w:r>
      <w:proofErr w:type="gramEnd"/>
      <w:r w:rsidRPr="00996FEE">
        <w:rPr>
          <w:rFonts w:ascii="Times New Roman" w:eastAsia="仿宋_GB2312" w:hAnsi="Times New Roman" w:cs="Times New Roman"/>
          <w:sz w:val="24"/>
        </w:rPr>
        <w:t>的</w:t>
      </w:r>
      <w:proofErr w:type="gramStart"/>
      <w:r w:rsidRPr="00996FEE">
        <w:rPr>
          <w:rFonts w:ascii="Times New Roman" w:eastAsia="仿宋_GB2312" w:hAnsi="Times New Roman" w:cs="Times New Roman"/>
          <w:sz w:val="24"/>
        </w:rPr>
        <w:t>抵销</w:t>
      </w:r>
      <w:proofErr w:type="gramEnd"/>
      <w:r w:rsidRPr="00996FEE">
        <w:rPr>
          <w:rFonts w:ascii="Times New Roman" w:eastAsia="仿宋_GB2312" w:hAnsi="Times New Roman" w:cs="Times New Roman"/>
          <w:sz w:val="24"/>
        </w:rPr>
        <w:t>应用，特编制《鄂林碳票方法学》。</w:t>
      </w:r>
    </w:p>
    <w:p w14:paraId="3412734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本文件由湖北省林业局组织编制。</w:t>
      </w:r>
    </w:p>
    <w:p w14:paraId="42DE18C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本文件主要起草单位：湖北省林业科技推广中心、宜昌市林业和园林局、宜昌市生态环境局、宜昌市林业科学研究所、宜昌市天然林保护工程管理办公室、宜昌市森林资源监测站。</w:t>
      </w:r>
    </w:p>
    <w:p w14:paraId="5D687E67"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本文件主要起草人员：戴渺鸿、杨春惠、储炳银、吴昊、胡东</w:t>
      </w:r>
      <w:proofErr w:type="gramStart"/>
      <w:r w:rsidRPr="00996FEE">
        <w:rPr>
          <w:rFonts w:ascii="Times New Roman" w:eastAsia="仿宋_GB2312" w:hAnsi="Times New Roman" w:cs="Times New Roman"/>
          <w:sz w:val="24"/>
        </w:rPr>
        <w:t>玮</w:t>
      </w:r>
      <w:proofErr w:type="gramEnd"/>
      <w:r w:rsidRPr="00996FEE">
        <w:rPr>
          <w:rFonts w:ascii="Times New Roman" w:eastAsia="仿宋_GB2312" w:hAnsi="Times New Roman" w:cs="Times New Roman"/>
          <w:sz w:val="24"/>
        </w:rPr>
        <w:t>、高晗、刘洋、</w:t>
      </w:r>
      <w:proofErr w:type="gramStart"/>
      <w:r w:rsidRPr="00996FEE">
        <w:rPr>
          <w:rFonts w:ascii="Times New Roman" w:eastAsia="仿宋_GB2312" w:hAnsi="Times New Roman" w:cs="Times New Roman"/>
          <w:sz w:val="24"/>
        </w:rPr>
        <w:t>隗</w:t>
      </w:r>
      <w:proofErr w:type="gramEnd"/>
      <w:r w:rsidRPr="00996FEE">
        <w:rPr>
          <w:rFonts w:ascii="Times New Roman" w:eastAsia="仿宋_GB2312" w:hAnsi="Times New Roman" w:cs="Times New Roman"/>
          <w:sz w:val="24"/>
        </w:rPr>
        <w:t>权、史永鑫、刘平、张海玲、向琳、曾玉洁、周奥。</w:t>
      </w:r>
    </w:p>
    <w:p w14:paraId="248F10CC" w14:textId="0F46FB7A" w:rsidR="00996FEE" w:rsidRPr="00996FEE" w:rsidRDefault="00996FEE" w:rsidP="00996FEE">
      <w:pPr>
        <w:rPr>
          <w:rFonts w:ascii="Times New Roman" w:eastAsia="仿宋_GB2312" w:hAnsi="Times New Roman" w:cs="Times New Roman" w:hint="eastAsia"/>
          <w:sz w:val="24"/>
        </w:rPr>
      </w:pPr>
      <w:r w:rsidRPr="00996FEE">
        <w:rPr>
          <w:rFonts w:ascii="Times New Roman" w:eastAsia="仿宋_GB2312" w:hAnsi="Times New Roman" w:cs="Times New Roman"/>
          <w:sz w:val="24"/>
        </w:rPr>
        <w:t>本文件由湖北省林业局负责解释。</w:t>
      </w:r>
    </w:p>
    <w:p w14:paraId="1F843296"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目</w:t>
      </w:r>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录</w:t>
      </w:r>
    </w:p>
    <w:p w14:paraId="2D955B1E" w14:textId="77777777" w:rsidR="00996FEE" w:rsidRPr="00996FEE" w:rsidRDefault="00996FEE" w:rsidP="00996FEE">
      <w:pPr>
        <w:rPr>
          <w:rFonts w:ascii="Times New Roman" w:eastAsia="仿宋_GB2312" w:hAnsi="Times New Roman" w:cs="Times New Roman"/>
          <w:sz w:val="24"/>
        </w:rPr>
      </w:pPr>
      <w:hyperlink r:id="rId4" w:anchor="__RefHeading___Toc6426" w:history="1">
        <w:r w:rsidRPr="00996FEE">
          <w:rPr>
            <w:rStyle w:val="af0"/>
            <w:rFonts w:ascii="Times New Roman" w:eastAsia="仿宋_GB2312" w:hAnsi="Times New Roman" w:cs="Times New Roman"/>
            <w:sz w:val="24"/>
          </w:rPr>
          <w:t>1</w:t>
        </w:r>
        <w:r w:rsidRPr="00996FEE">
          <w:rPr>
            <w:rStyle w:val="af0"/>
            <w:rFonts w:ascii="Times New Roman" w:eastAsia="仿宋_GB2312" w:hAnsi="Times New Roman" w:cs="Times New Roman"/>
            <w:sz w:val="24"/>
          </w:rPr>
          <w:t>引言</w:t>
        </w:r>
        <w:r w:rsidRPr="00996FEE">
          <w:rPr>
            <w:rStyle w:val="af0"/>
            <w:rFonts w:ascii="Times New Roman" w:eastAsia="仿宋_GB2312" w:hAnsi="Times New Roman" w:cs="Times New Roman"/>
            <w:sz w:val="24"/>
          </w:rPr>
          <w:t> 12</w:t>
        </w:r>
      </w:hyperlink>
    </w:p>
    <w:p w14:paraId="55D55155" w14:textId="77777777" w:rsidR="00996FEE" w:rsidRPr="00996FEE" w:rsidRDefault="00996FEE" w:rsidP="00996FEE">
      <w:pPr>
        <w:rPr>
          <w:rFonts w:ascii="Times New Roman" w:eastAsia="仿宋_GB2312" w:hAnsi="Times New Roman" w:cs="Times New Roman"/>
          <w:sz w:val="24"/>
        </w:rPr>
      </w:pPr>
      <w:hyperlink r:id="rId5" w:anchor="__RefHeading___Toc20438" w:history="1">
        <w:r w:rsidRPr="00996FEE">
          <w:rPr>
            <w:rStyle w:val="af0"/>
            <w:rFonts w:ascii="Times New Roman" w:eastAsia="仿宋_GB2312" w:hAnsi="Times New Roman" w:cs="Times New Roman"/>
            <w:sz w:val="24"/>
          </w:rPr>
          <w:t>2</w:t>
        </w:r>
        <w:r w:rsidRPr="00996FEE">
          <w:rPr>
            <w:rStyle w:val="af0"/>
            <w:rFonts w:ascii="Times New Roman" w:eastAsia="仿宋_GB2312" w:hAnsi="Times New Roman" w:cs="Times New Roman"/>
            <w:sz w:val="24"/>
          </w:rPr>
          <w:t>适用条件</w:t>
        </w:r>
        <w:r w:rsidRPr="00996FEE">
          <w:rPr>
            <w:rStyle w:val="af0"/>
            <w:rFonts w:ascii="Times New Roman" w:eastAsia="仿宋_GB2312" w:hAnsi="Times New Roman" w:cs="Times New Roman"/>
            <w:sz w:val="24"/>
          </w:rPr>
          <w:t> 12</w:t>
        </w:r>
      </w:hyperlink>
    </w:p>
    <w:p w14:paraId="739E15FF" w14:textId="77777777" w:rsidR="00996FEE" w:rsidRPr="00996FEE" w:rsidRDefault="00996FEE" w:rsidP="00996FEE">
      <w:pPr>
        <w:rPr>
          <w:rFonts w:ascii="Times New Roman" w:eastAsia="仿宋_GB2312" w:hAnsi="Times New Roman" w:cs="Times New Roman"/>
          <w:sz w:val="24"/>
        </w:rPr>
      </w:pPr>
      <w:hyperlink r:id="rId6" w:anchor="__RefHeading___Toc4669" w:history="1">
        <w:r w:rsidRPr="00996FEE">
          <w:rPr>
            <w:rStyle w:val="af0"/>
            <w:rFonts w:ascii="Times New Roman" w:eastAsia="仿宋_GB2312" w:hAnsi="Times New Roman" w:cs="Times New Roman"/>
            <w:sz w:val="24"/>
          </w:rPr>
          <w:t>3</w:t>
        </w:r>
        <w:r w:rsidRPr="00996FEE">
          <w:rPr>
            <w:rStyle w:val="af0"/>
            <w:rFonts w:ascii="Times New Roman" w:eastAsia="仿宋_GB2312" w:hAnsi="Times New Roman" w:cs="Times New Roman"/>
            <w:sz w:val="24"/>
          </w:rPr>
          <w:t>引用文件</w:t>
        </w:r>
        <w:r w:rsidRPr="00996FEE">
          <w:rPr>
            <w:rStyle w:val="af0"/>
            <w:rFonts w:ascii="Times New Roman" w:eastAsia="仿宋_GB2312" w:hAnsi="Times New Roman" w:cs="Times New Roman"/>
            <w:sz w:val="24"/>
          </w:rPr>
          <w:t> 13</w:t>
        </w:r>
      </w:hyperlink>
    </w:p>
    <w:p w14:paraId="12BEDBF7" w14:textId="77777777" w:rsidR="00996FEE" w:rsidRPr="00996FEE" w:rsidRDefault="00996FEE" w:rsidP="00996FEE">
      <w:pPr>
        <w:rPr>
          <w:rFonts w:ascii="Times New Roman" w:eastAsia="仿宋_GB2312" w:hAnsi="Times New Roman" w:cs="Times New Roman"/>
          <w:sz w:val="24"/>
        </w:rPr>
      </w:pPr>
      <w:hyperlink r:id="rId7" w:anchor="__RefHeading___Toc12518" w:history="1">
        <w:r w:rsidRPr="00996FEE">
          <w:rPr>
            <w:rStyle w:val="af0"/>
            <w:rFonts w:ascii="Times New Roman" w:eastAsia="仿宋_GB2312" w:hAnsi="Times New Roman" w:cs="Times New Roman"/>
            <w:sz w:val="24"/>
          </w:rPr>
          <w:t>4</w:t>
        </w:r>
        <w:r w:rsidRPr="00996FEE">
          <w:rPr>
            <w:rStyle w:val="af0"/>
            <w:rFonts w:ascii="Times New Roman" w:eastAsia="仿宋_GB2312" w:hAnsi="Times New Roman" w:cs="Times New Roman"/>
            <w:sz w:val="24"/>
          </w:rPr>
          <w:t>术语与定义</w:t>
        </w:r>
        <w:r w:rsidRPr="00996FEE">
          <w:rPr>
            <w:rStyle w:val="af0"/>
            <w:rFonts w:ascii="Times New Roman" w:eastAsia="仿宋_GB2312" w:hAnsi="Times New Roman" w:cs="Times New Roman"/>
            <w:sz w:val="24"/>
          </w:rPr>
          <w:t> 13</w:t>
        </w:r>
      </w:hyperlink>
    </w:p>
    <w:p w14:paraId="3F093DD1" w14:textId="77777777" w:rsidR="00996FEE" w:rsidRPr="00996FEE" w:rsidRDefault="00996FEE" w:rsidP="00996FEE">
      <w:pPr>
        <w:rPr>
          <w:rFonts w:ascii="Times New Roman" w:eastAsia="仿宋_GB2312" w:hAnsi="Times New Roman" w:cs="Times New Roman"/>
          <w:sz w:val="24"/>
        </w:rPr>
      </w:pPr>
      <w:hyperlink r:id="rId8" w:anchor="__RefHeading___Toc5691" w:history="1">
        <w:r w:rsidRPr="00996FEE">
          <w:rPr>
            <w:rStyle w:val="af0"/>
            <w:rFonts w:ascii="Times New Roman" w:eastAsia="仿宋_GB2312" w:hAnsi="Times New Roman" w:cs="Times New Roman"/>
            <w:sz w:val="24"/>
          </w:rPr>
          <w:t>5</w:t>
        </w:r>
        <w:r w:rsidRPr="00996FEE">
          <w:rPr>
            <w:rStyle w:val="af0"/>
            <w:rFonts w:ascii="Times New Roman" w:eastAsia="仿宋_GB2312" w:hAnsi="Times New Roman" w:cs="Times New Roman"/>
            <w:sz w:val="24"/>
          </w:rPr>
          <w:t>项目边界及排放源（汇或库）</w:t>
        </w:r>
        <w:r w:rsidRPr="00996FEE">
          <w:rPr>
            <w:rStyle w:val="af0"/>
            <w:rFonts w:ascii="Times New Roman" w:eastAsia="仿宋_GB2312" w:hAnsi="Times New Roman" w:cs="Times New Roman"/>
            <w:sz w:val="24"/>
          </w:rPr>
          <w:t> 16</w:t>
        </w:r>
      </w:hyperlink>
    </w:p>
    <w:p w14:paraId="60953F69" w14:textId="77777777" w:rsidR="00996FEE" w:rsidRPr="00996FEE" w:rsidRDefault="00996FEE" w:rsidP="00996FEE">
      <w:pPr>
        <w:rPr>
          <w:rFonts w:ascii="Times New Roman" w:eastAsia="仿宋_GB2312" w:hAnsi="Times New Roman" w:cs="Times New Roman"/>
          <w:sz w:val="24"/>
        </w:rPr>
      </w:pPr>
      <w:hyperlink r:id="rId9" w:anchor="__RefHeading___Toc2429" w:history="1">
        <w:r w:rsidRPr="00996FEE">
          <w:rPr>
            <w:rStyle w:val="af0"/>
            <w:rFonts w:ascii="Times New Roman" w:eastAsia="仿宋_GB2312" w:hAnsi="Times New Roman" w:cs="Times New Roman"/>
            <w:sz w:val="24"/>
          </w:rPr>
          <w:t>6</w:t>
        </w:r>
        <w:proofErr w:type="gramStart"/>
        <w:r w:rsidRPr="00996FEE">
          <w:rPr>
            <w:rStyle w:val="af0"/>
            <w:rFonts w:ascii="Times New Roman" w:eastAsia="仿宋_GB2312" w:hAnsi="Times New Roman" w:cs="Times New Roman"/>
            <w:sz w:val="24"/>
          </w:rPr>
          <w:t>碳汇量</w:t>
        </w:r>
        <w:proofErr w:type="gramEnd"/>
        <w:r w:rsidRPr="00996FEE">
          <w:rPr>
            <w:rStyle w:val="af0"/>
            <w:rFonts w:ascii="Times New Roman" w:eastAsia="仿宋_GB2312" w:hAnsi="Times New Roman" w:cs="Times New Roman"/>
            <w:sz w:val="24"/>
          </w:rPr>
          <w:t>核算</w:t>
        </w:r>
        <w:r w:rsidRPr="00996FEE">
          <w:rPr>
            <w:rStyle w:val="af0"/>
            <w:rFonts w:ascii="Times New Roman" w:eastAsia="仿宋_GB2312" w:hAnsi="Times New Roman" w:cs="Times New Roman"/>
            <w:sz w:val="24"/>
          </w:rPr>
          <w:t> 17</w:t>
        </w:r>
      </w:hyperlink>
    </w:p>
    <w:p w14:paraId="58AE79BB" w14:textId="77777777" w:rsidR="00996FEE" w:rsidRPr="00996FEE" w:rsidRDefault="00996FEE" w:rsidP="00996FEE">
      <w:pPr>
        <w:rPr>
          <w:rFonts w:ascii="Times New Roman" w:eastAsia="仿宋_GB2312" w:hAnsi="Times New Roman" w:cs="Times New Roman"/>
          <w:sz w:val="24"/>
        </w:rPr>
      </w:pPr>
      <w:hyperlink r:id="rId10" w:anchor="__RefHeading___Toc20584" w:history="1">
        <w:r w:rsidRPr="00996FEE">
          <w:rPr>
            <w:rStyle w:val="af0"/>
            <w:rFonts w:ascii="Times New Roman" w:eastAsia="仿宋_GB2312" w:hAnsi="Times New Roman" w:cs="Times New Roman"/>
            <w:sz w:val="24"/>
          </w:rPr>
          <w:t>7</w:t>
        </w:r>
        <w:r w:rsidRPr="00996FEE">
          <w:rPr>
            <w:rStyle w:val="af0"/>
            <w:rFonts w:ascii="Times New Roman" w:eastAsia="仿宋_GB2312" w:hAnsi="Times New Roman" w:cs="Times New Roman"/>
            <w:sz w:val="24"/>
          </w:rPr>
          <w:t>实施及监测的数据管理要求</w:t>
        </w:r>
        <w:r w:rsidRPr="00996FEE">
          <w:rPr>
            <w:rStyle w:val="af0"/>
            <w:rFonts w:ascii="Times New Roman" w:eastAsia="仿宋_GB2312" w:hAnsi="Times New Roman" w:cs="Times New Roman"/>
            <w:sz w:val="24"/>
          </w:rPr>
          <w:t> 21</w:t>
        </w:r>
      </w:hyperlink>
    </w:p>
    <w:p w14:paraId="3880EBED" w14:textId="77777777" w:rsidR="00996FEE" w:rsidRPr="00996FEE" w:rsidRDefault="00996FEE" w:rsidP="00996FEE">
      <w:pPr>
        <w:rPr>
          <w:rFonts w:ascii="Times New Roman" w:eastAsia="仿宋_GB2312" w:hAnsi="Times New Roman" w:cs="Times New Roman"/>
          <w:sz w:val="24"/>
        </w:rPr>
      </w:pPr>
      <w:hyperlink r:id="rId11" w:anchor="__RefHeading___Toc14917" w:history="1">
        <w:r w:rsidRPr="00996FEE">
          <w:rPr>
            <w:rStyle w:val="af0"/>
            <w:rFonts w:ascii="Times New Roman" w:eastAsia="仿宋_GB2312" w:hAnsi="Times New Roman" w:cs="Times New Roman"/>
            <w:sz w:val="24"/>
          </w:rPr>
          <w:t>8</w:t>
        </w:r>
        <w:r w:rsidRPr="00996FEE">
          <w:rPr>
            <w:rStyle w:val="af0"/>
            <w:rFonts w:ascii="Times New Roman" w:eastAsia="仿宋_GB2312" w:hAnsi="Times New Roman" w:cs="Times New Roman"/>
            <w:sz w:val="24"/>
          </w:rPr>
          <w:t>项目审定核查要点</w:t>
        </w:r>
        <w:r w:rsidRPr="00996FEE">
          <w:rPr>
            <w:rStyle w:val="af0"/>
            <w:rFonts w:ascii="Times New Roman" w:eastAsia="仿宋_GB2312" w:hAnsi="Times New Roman" w:cs="Times New Roman"/>
            <w:sz w:val="24"/>
          </w:rPr>
          <w:t> 22</w:t>
        </w:r>
      </w:hyperlink>
    </w:p>
    <w:p w14:paraId="393AE21F" w14:textId="312A34FD" w:rsidR="00996FEE" w:rsidRPr="00996FEE" w:rsidRDefault="00996FEE" w:rsidP="00996FEE">
      <w:pPr>
        <w:rPr>
          <w:rFonts w:ascii="Times New Roman" w:eastAsia="仿宋_GB2312" w:hAnsi="Times New Roman" w:cs="Times New Roman" w:hint="eastAsia"/>
          <w:sz w:val="24"/>
        </w:rPr>
      </w:pPr>
      <w:hyperlink r:id="rId12" w:anchor="__RefHeading___Toc12608" w:history="1">
        <w:r w:rsidRPr="00996FEE">
          <w:rPr>
            <w:rStyle w:val="af0"/>
            <w:rFonts w:ascii="Times New Roman" w:eastAsia="仿宋_GB2312" w:hAnsi="Times New Roman" w:cs="Times New Roman"/>
            <w:sz w:val="24"/>
          </w:rPr>
          <w:t>附录</w:t>
        </w:r>
      </w:hyperlink>
      <w:r w:rsidRPr="00996FEE">
        <w:rPr>
          <w:rFonts w:ascii="Times New Roman" w:eastAsia="仿宋_GB2312" w:hAnsi="Times New Roman" w:cs="Times New Roman"/>
          <w:sz w:val="24"/>
        </w:rPr>
        <w:t>24</w:t>
      </w:r>
    </w:p>
    <w:p w14:paraId="2301A35E" w14:textId="77777777" w:rsidR="00996FEE" w:rsidRPr="00996FEE" w:rsidRDefault="00996FEE" w:rsidP="00996FEE">
      <w:pPr>
        <w:pStyle w:val="5"/>
        <w:jc w:val="center"/>
      </w:pPr>
      <w:proofErr w:type="gramStart"/>
      <w:r w:rsidRPr="00996FEE">
        <w:t>鄂林碳票方法</w:t>
      </w:r>
      <w:proofErr w:type="gramEnd"/>
      <w:r w:rsidRPr="00996FEE">
        <w:t>学（试行）</w:t>
      </w:r>
    </w:p>
    <w:p w14:paraId="10E51A67" w14:textId="77777777" w:rsidR="00996FEE" w:rsidRPr="00996FEE" w:rsidRDefault="00996FEE" w:rsidP="00996FEE">
      <w:pPr>
        <w:rPr>
          <w:rFonts w:ascii="Times New Roman" w:eastAsia="仿宋_GB2312" w:hAnsi="Times New Roman" w:cs="Times New Roman"/>
          <w:sz w:val="24"/>
        </w:rPr>
      </w:pPr>
      <w:bookmarkStart w:id="1" w:name="__RefHeading___Toc6426"/>
      <w:bookmarkEnd w:id="1"/>
      <w:r w:rsidRPr="00996FEE">
        <w:rPr>
          <w:rFonts w:ascii="Times New Roman" w:eastAsia="仿宋_GB2312" w:hAnsi="Times New Roman" w:cs="Times New Roman"/>
          <w:sz w:val="24"/>
        </w:rPr>
        <w:t>1</w:t>
      </w:r>
      <w:r w:rsidRPr="00996FEE">
        <w:rPr>
          <w:rFonts w:ascii="Times New Roman" w:eastAsia="仿宋_GB2312" w:hAnsi="Times New Roman" w:cs="Times New Roman"/>
          <w:sz w:val="24"/>
        </w:rPr>
        <w:t>引言</w:t>
      </w:r>
    </w:p>
    <w:p w14:paraId="40329F4F"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为贯彻落实党中央、国务院关于</w:t>
      </w:r>
      <w:proofErr w:type="gramStart"/>
      <w:r w:rsidRPr="00996FEE">
        <w:rPr>
          <w:rFonts w:ascii="Times New Roman" w:eastAsia="仿宋_GB2312" w:hAnsi="Times New Roman" w:cs="Times New Roman"/>
          <w:sz w:val="24"/>
        </w:rPr>
        <w:t>碳达峰碳</w:t>
      </w:r>
      <w:proofErr w:type="gramEnd"/>
      <w:r w:rsidRPr="00996FEE">
        <w:rPr>
          <w:rFonts w:ascii="Times New Roman" w:eastAsia="仿宋_GB2312" w:hAnsi="Times New Roman" w:cs="Times New Roman"/>
          <w:sz w:val="24"/>
        </w:rPr>
        <w:t>中和的重大战略部署，推动生态产品价值实现，规范湖北省林业</w:t>
      </w:r>
      <w:proofErr w:type="gramStart"/>
      <w:r w:rsidRPr="00996FEE">
        <w:rPr>
          <w:rFonts w:ascii="Times New Roman" w:eastAsia="仿宋_GB2312" w:hAnsi="Times New Roman" w:cs="Times New Roman"/>
          <w:sz w:val="24"/>
        </w:rPr>
        <w:t>碳票项目</w:t>
      </w:r>
      <w:proofErr w:type="gramEnd"/>
      <w:r w:rsidRPr="00996FEE">
        <w:rPr>
          <w:rFonts w:ascii="Times New Roman" w:eastAsia="仿宋_GB2312" w:hAnsi="Times New Roman" w:cs="Times New Roman"/>
          <w:sz w:val="24"/>
        </w:rPr>
        <w:t>开发与管理，特制定《鄂林碳票方法学（试行）》。本文件规定了鄂林</w:t>
      </w:r>
      <w:proofErr w:type="gramStart"/>
      <w:r w:rsidRPr="00996FEE">
        <w:rPr>
          <w:rFonts w:ascii="Times New Roman" w:eastAsia="仿宋_GB2312" w:hAnsi="Times New Roman" w:cs="Times New Roman"/>
          <w:sz w:val="24"/>
        </w:rPr>
        <w:t>碳票项目</w:t>
      </w:r>
      <w:proofErr w:type="gramEnd"/>
      <w:r w:rsidRPr="00996FEE">
        <w:rPr>
          <w:rFonts w:ascii="Times New Roman" w:eastAsia="仿宋_GB2312" w:hAnsi="Times New Roman" w:cs="Times New Roman"/>
          <w:sz w:val="24"/>
        </w:rPr>
        <w:t>的适用条件、术语与定义、项目边界及排放源（汇或库）、</w:t>
      </w:r>
      <w:proofErr w:type="gramStart"/>
      <w:r w:rsidRPr="00996FEE">
        <w:rPr>
          <w:rFonts w:ascii="Times New Roman" w:eastAsia="仿宋_GB2312" w:hAnsi="Times New Roman" w:cs="Times New Roman"/>
          <w:sz w:val="24"/>
        </w:rPr>
        <w:t>碳减排量</w:t>
      </w:r>
      <w:proofErr w:type="gramEnd"/>
      <w:r w:rsidRPr="00996FEE">
        <w:rPr>
          <w:rFonts w:ascii="Times New Roman" w:eastAsia="仿宋_GB2312" w:hAnsi="Times New Roman" w:cs="Times New Roman"/>
          <w:sz w:val="24"/>
        </w:rPr>
        <w:t>核算、实施及监测的数据管理要求、项目审定核查</w:t>
      </w:r>
      <w:r w:rsidRPr="00996FEE">
        <w:rPr>
          <w:rFonts w:ascii="Times New Roman" w:eastAsia="仿宋_GB2312" w:hAnsi="Times New Roman" w:cs="Times New Roman"/>
          <w:sz w:val="24"/>
        </w:rPr>
        <w:lastRenderedPageBreak/>
        <w:t>要点等，旨在科学指导鄂林</w:t>
      </w:r>
      <w:proofErr w:type="gramStart"/>
      <w:r w:rsidRPr="00996FEE">
        <w:rPr>
          <w:rFonts w:ascii="Times New Roman" w:eastAsia="仿宋_GB2312" w:hAnsi="Times New Roman" w:cs="Times New Roman"/>
          <w:sz w:val="24"/>
        </w:rPr>
        <w:t>碳票项目</w:t>
      </w:r>
      <w:proofErr w:type="gramEnd"/>
      <w:r w:rsidRPr="00996FEE">
        <w:rPr>
          <w:rFonts w:ascii="Times New Roman" w:eastAsia="仿宋_GB2312" w:hAnsi="Times New Roman" w:cs="Times New Roman"/>
          <w:sz w:val="24"/>
        </w:rPr>
        <w:t>开发，促进</w:t>
      </w:r>
      <w:proofErr w:type="gramStart"/>
      <w:r w:rsidRPr="00996FEE">
        <w:rPr>
          <w:rFonts w:ascii="Times New Roman" w:eastAsia="仿宋_GB2312" w:hAnsi="Times New Roman" w:cs="Times New Roman"/>
          <w:sz w:val="24"/>
        </w:rPr>
        <w:t>林业碳汇市场化</w:t>
      </w:r>
      <w:proofErr w:type="gramEnd"/>
      <w:r w:rsidRPr="00996FEE">
        <w:rPr>
          <w:rFonts w:ascii="Times New Roman" w:eastAsia="仿宋_GB2312" w:hAnsi="Times New Roman" w:cs="Times New Roman"/>
          <w:sz w:val="24"/>
        </w:rPr>
        <w:t>交易，助力生态产品价值实现。</w:t>
      </w:r>
    </w:p>
    <w:p w14:paraId="711674E2" w14:textId="77777777" w:rsidR="00996FEE" w:rsidRPr="00996FEE" w:rsidRDefault="00996FEE" w:rsidP="00996FEE">
      <w:pPr>
        <w:rPr>
          <w:rFonts w:ascii="Times New Roman" w:eastAsia="仿宋_GB2312" w:hAnsi="Times New Roman" w:cs="Times New Roman"/>
          <w:sz w:val="24"/>
        </w:rPr>
      </w:pPr>
      <w:bookmarkStart w:id="2" w:name="__RefHeading___Toc20438"/>
      <w:bookmarkEnd w:id="2"/>
      <w:r w:rsidRPr="00996FEE">
        <w:rPr>
          <w:rFonts w:ascii="Times New Roman" w:eastAsia="仿宋_GB2312" w:hAnsi="Times New Roman" w:cs="Times New Roman"/>
          <w:sz w:val="24"/>
        </w:rPr>
        <w:t>2</w:t>
      </w:r>
      <w:r w:rsidRPr="00996FEE">
        <w:rPr>
          <w:rFonts w:ascii="Times New Roman" w:eastAsia="仿宋_GB2312" w:hAnsi="Times New Roman" w:cs="Times New Roman"/>
          <w:sz w:val="24"/>
        </w:rPr>
        <w:t>适用条件</w:t>
      </w:r>
    </w:p>
    <w:p w14:paraId="058F047B"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本文件适用于</w:t>
      </w:r>
      <w:proofErr w:type="gramStart"/>
      <w:r w:rsidRPr="00996FEE">
        <w:rPr>
          <w:rFonts w:ascii="Times New Roman" w:eastAsia="仿宋_GB2312" w:hAnsi="Times New Roman" w:cs="Times New Roman"/>
          <w:sz w:val="24"/>
        </w:rPr>
        <w:t>鄂林碳票交易</w:t>
      </w:r>
      <w:proofErr w:type="gramEnd"/>
      <w:r w:rsidRPr="00996FEE">
        <w:rPr>
          <w:rFonts w:ascii="Times New Roman" w:eastAsia="仿宋_GB2312" w:hAnsi="Times New Roman" w:cs="Times New Roman"/>
          <w:sz w:val="24"/>
        </w:rPr>
        <w:t>机制下在林地上</w:t>
      </w:r>
      <w:proofErr w:type="gramStart"/>
      <w:r w:rsidRPr="00996FEE">
        <w:rPr>
          <w:rFonts w:ascii="Times New Roman" w:eastAsia="仿宋_GB2312" w:hAnsi="Times New Roman" w:cs="Times New Roman"/>
          <w:sz w:val="24"/>
        </w:rPr>
        <w:t>经开展</w:t>
      </w:r>
      <w:proofErr w:type="gramEnd"/>
      <w:r w:rsidRPr="00996FEE">
        <w:rPr>
          <w:rFonts w:ascii="Times New Roman" w:eastAsia="仿宋_GB2312" w:hAnsi="Times New Roman" w:cs="Times New Roman"/>
          <w:sz w:val="24"/>
        </w:rPr>
        <w:t>新造林、森林资源保护、森林经营管理等</w:t>
      </w:r>
      <w:proofErr w:type="gramStart"/>
      <w:r w:rsidRPr="00996FEE">
        <w:rPr>
          <w:rFonts w:ascii="Times New Roman" w:eastAsia="仿宋_GB2312" w:hAnsi="Times New Roman" w:cs="Times New Roman"/>
          <w:sz w:val="24"/>
        </w:rPr>
        <w:t>森林固碳增汇</w:t>
      </w:r>
      <w:proofErr w:type="gramEnd"/>
      <w:r w:rsidRPr="00996FEE">
        <w:rPr>
          <w:rFonts w:ascii="Times New Roman" w:eastAsia="仿宋_GB2312" w:hAnsi="Times New Roman" w:cs="Times New Roman"/>
          <w:sz w:val="24"/>
        </w:rPr>
        <w:t>活动所产生</w:t>
      </w:r>
      <w:proofErr w:type="gramStart"/>
      <w:r w:rsidRPr="00996FEE">
        <w:rPr>
          <w:rFonts w:ascii="Times New Roman" w:eastAsia="仿宋_GB2312" w:hAnsi="Times New Roman" w:cs="Times New Roman"/>
          <w:sz w:val="24"/>
        </w:rPr>
        <w:t>的碳减排量</w:t>
      </w:r>
      <w:proofErr w:type="gramEnd"/>
      <w:r w:rsidRPr="00996FEE">
        <w:rPr>
          <w:rFonts w:ascii="Times New Roman" w:eastAsia="仿宋_GB2312" w:hAnsi="Times New Roman" w:cs="Times New Roman"/>
          <w:sz w:val="24"/>
        </w:rPr>
        <w:t>的核算。使用本文件的鄂林</w:t>
      </w:r>
      <w:proofErr w:type="gramStart"/>
      <w:r w:rsidRPr="00996FEE">
        <w:rPr>
          <w:rFonts w:ascii="Times New Roman" w:eastAsia="仿宋_GB2312" w:hAnsi="Times New Roman" w:cs="Times New Roman"/>
          <w:sz w:val="24"/>
        </w:rPr>
        <w:t>碳票项目</w:t>
      </w:r>
      <w:proofErr w:type="gramEnd"/>
      <w:r w:rsidRPr="00996FEE">
        <w:rPr>
          <w:rFonts w:ascii="Times New Roman" w:eastAsia="仿宋_GB2312" w:hAnsi="Times New Roman" w:cs="Times New Roman"/>
          <w:sz w:val="24"/>
        </w:rPr>
        <w:t>必须满足以下条件：</w:t>
      </w:r>
    </w:p>
    <w:p w14:paraId="5AAB9842"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a)</w:t>
      </w:r>
      <w:r w:rsidRPr="00996FEE">
        <w:rPr>
          <w:rFonts w:ascii="Times New Roman" w:eastAsia="仿宋_GB2312" w:hAnsi="Times New Roman" w:cs="Times New Roman"/>
          <w:sz w:val="24"/>
        </w:rPr>
        <w:t>本文件适用于具备林业部门二类调查（或三类调查）和林草</w:t>
      </w:r>
      <w:proofErr w:type="gramStart"/>
      <w:r w:rsidRPr="00996FEE">
        <w:rPr>
          <w:rFonts w:ascii="Times New Roman" w:eastAsia="仿宋_GB2312" w:hAnsi="Times New Roman" w:cs="Times New Roman"/>
          <w:sz w:val="24"/>
        </w:rPr>
        <w:t>湿荒综合</w:t>
      </w:r>
      <w:proofErr w:type="gramEnd"/>
      <w:r w:rsidRPr="00996FEE">
        <w:rPr>
          <w:rFonts w:ascii="Times New Roman" w:eastAsia="仿宋_GB2312" w:hAnsi="Times New Roman" w:cs="Times New Roman"/>
          <w:sz w:val="24"/>
        </w:rPr>
        <w:t>监测数据基础的林地；</w:t>
      </w:r>
    </w:p>
    <w:p w14:paraId="03FCF0F3"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b)</w:t>
      </w:r>
      <w:r w:rsidRPr="00996FEE">
        <w:rPr>
          <w:rFonts w:ascii="Times New Roman" w:eastAsia="仿宋_GB2312" w:hAnsi="Times New Roman" w:cs="Times New Roman"/>
          <w:sz w:val="24"/>
        </w:rPr>
        <w:t>本文件不适用于竹林和灌木林；</w:t>
      </w:r>
    </w:p>
    <w:p w14:paraId="19B44D02"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c)</w:t>
      </w:r>
      <w:r w:rsidRPr="00996FEE">
        <w:rPr>
          <w:rFonts w:ascii="Times New Roman" w:eastAsia="仿宋_GB2312" w:hAnsi="Times New Roman" w:cs="Times New Roman"/>
          <w:sz w:val="24"/>
        </w:rPr>
        <w:t>项目活动符合国家及地方颁布的法律法规、政策要求，并满足相关技术标准与规范；</w:t>
      </w:r>
    </w:p>
    <w:p w14:paraId="34FAF81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d)</w:t>
      </w:r>
      <w:r w:rsidRPr="00996FEE">
        <w:rPr>
          <w:rFonts w:ascii="Times New Roman" w:eastAsia="仿宋_GB2312" w:hAnsi="Times New Roman" w:cs="Times New Roman"/>
          <w:sz w:val="24"/>
        </w:rPr>
        <w:t>项目区内林地、林木权属清晰，无争议；</w:t>
      </w:r>
    </w:p>
    <w:p w14:paraId="1B0BF38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e)</w:t>
      </w:r>
      <w:r w:rsidRPr="00996FEE">
        <w:rPr>
          <w:rFonts w:ascii="Times New Roman" w:eastAsia="仿宋_GB2312" w:hAnsi="Times New Roman" w:cs="Times New Roman"/>
          <w:sz w:val="24"/>
        </w:rPr>
        <w:t>项目范围限定为乔木林地（郁闭度</w:t>
      </w:r>
      <w:r w:rsidRPr="00996FEE">
        <w:rPr>
          <w:rFonts w:ascii="Times New Roman" w:eastAsia="仿宋_GB2312" w:hAnsi="Times New Roman" w:cs="Times New Roman"/>
          <w:sz w:val="24"/>
        </w:rPr>
        <w:t>≥0.2</w:t>
      </w:r>
      <w:r w:rsidRPr="00996FEE">
        <w:rPr>
          <w:rFonts w:ascii="Times New Roman" w:eastAsia="仿宋_GB2312" w:hAnsi="Times New Roman" w:cs="Times New Roman"/>
          <w:sz w:val="24"/>
        </w:rPr>
        <w:t>），且每个地块土地连续面积不小于</w:t>
      </w:r>
      <w:r w:rsidRPr="00996FEE">
        <w:rPr>
          <w:rFonts w:ascii="Times New Roman" w:eastAsia="仿宋_GB2312" w:hAnsi="Times New Roman" w:cs="Times New Roman"/>
          <w:sz w:val="24"/>
        </w:rPr>
        <w:t>667 m</w:t>
      </w:r>
      <w:r w:rsidRPr="00996FEE">
        <w:rPr>
          <w:rFonts w:ascii="Times New Roman" w:eastAsia="仿宋_GB2312" w:hAnsi="Times New Roman" w:cs="Times New Roman"/>
          <w:sz w:val="24"/>
          <w:vertAlign w:val="superscript"/>
        </w:rPr>
        <w:t>2</w:t>
      </w:r>
      <w:r w:rsidRPr="00996FEE">
        <w:rPr>
          <w:rFonts w:ascii="Times New Roman" w:eastAsia="仿宋_GB2312" w:hAnsi="Times New Roman" w:cs="Times New Roman"/>
          <w:sz w:val="24"/>
        </w:rPr>
        <w:t>；</w:t>
      </w:r>
    </w:p>
    <w:p w14:paraId="3489665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f)</w:t>
      </w:r>
      <w:r w:rsidRPr="00996FEE">
        <w:rPr>
          <w:rFonts w:ascii="Times New Roman" w:eastAsia="仿宋_GB2312" w:hAnsi="Times New Roman" w:cs="Times New Roman"/>
          <w:sz w:val="24"/>
        </w:rPr>
        <w:t>除对病（虫）原</w:t>
      </w:r>
      <w:proofErr w:type="gramStart"/>
      <w:r w:rsidRPr="00996FEE">
        <w:rPr>
          <w:rFonts w:ascii="Times New Roman" w:eastAsia="仿宋_GB2312" w:hAnsi="Times New Roman" w:cs="Times New Roman"/>
          <w:sz w:val="24"/>
        </w:rPr>
        <w:t>疫</w:t>
      </w:r>
      <w:proofErr w:type="gramEnd"/>
      <w:r w:rsidRPr="00996FEE">
        <w:rPr>
          <w:rFonts w:ascii="Times New Roman" w:eastAsia="仿宋_GB2312" w:hAnsi="Times New Roman" w:cs="Times New Roman"/>
          <w:sz w:val="24"/>
        </w:rPr>
        <w:t>木进行必要的火烧外，项目不允许其它人为火烧活动；</w:t>
      </w:r>
    </w:p>
    <w:p w14:paraId="1628069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g)</w:t>
      </w:r>
      <w:r w:rsidRPr="00996FEE">
        <w:rPr>
          <w:rFonts w:ascii="Times New Roman" w:eastAsia="仿宋_GB2312" w:hAnsi="Times New Roman" w:cs="Times New Roman"/>
          <w:sz w:val="24"/>
        </w:rPr>
        <w:t>已开发或拟申报</w:t>
      </w:r>
      <w:proofErr w:type="gramStart"/>
      <w:r w:rsidRPr="00996FEE">
        <w:rPr>
          <w:rFonts w:ascii="Times New Roman" w:eastAsia="仿宋_GB2312" w:hAnsi="Times New Roman" w:cs="Times New Roman"/>
          <w:sz w:val="24"/>
        </w:rPr>
        <w:t>林业碳普惠</w:t>
      </w:r>
      <w:proofErr w:type="gramEnd"/>
      <w:r w:rsidRPr="00996FEE">
        <w:rPr>
          <w:rFonts w:ascii="Times New Roman" w:eastAsia="仿宋_GB2312" w:hAnsi="Times New Roman" w:cs="Times New Roman"/>
          <w:sz w:val="24"/>
        </w:rPr>
        <w:t>项目、国际</w:t>
      </w:r>
      <w:proofErr w:type="gramStart"/>
      <w:r w:rsidRPr="00996FEE">
        <w:rPr>
          <w:rFonts w:ascii="Times New Roman" w:eastAsia="仿宋_GB2312" w:hAnsi="Times New Roman" w:cs="Times New Roman"/>
          <w:sz w:val="24"/>
        </w:rPr>
        <w:t>核证碳减排</w:t>
      </w:r>
      <w:proofErr w:type="gramEnd"/>
      <w:r w:rsidRPr="00996FEE">
        <w:rPr>
          <w:rFonts w:ascii="Times New Roman" w:eastAsia="仿宋_GB2312" w:hAnsi="Times New Roman" w:cs="Times New Roman"/>
          <w:sz w:val="24"/>
        </w:rPr>
        <w:t>标准（</w:t>
      </w:r>
      <w:r w:rsidRPr="00996FEE">
        <w:rPr>
          <w:rFonts w:ascii="Times New Roman" w:eastAsia="仿宋_GB2312" w:hAnsi="Times New Roman" w:cs="Times New Roman"/>
          <w:sz w:val="24"/>
        </w:rPr>
        <w:t>VCS</w:t>
      </w:r>
      <w:r w:rsidRPr="00996FEE">
        <w:rPr>
          <w:rFonts w:ascii="Times New Roman" w:eastAsia="仿宋_GB2312" w:hAnsi="Times New Roman" w:cs="Times New Roman"/>
          <w:sz w:val="24"/>
        </w:rPr>
        <w:t>）、中国温室气体核证自愿减排量（</w:t>
      </w:r>
      <w:r w:rsidRPr="00996FEE">
        <w:rPr>
          <w:rFonts w:ascii="Times New Roman" w:eastAsia="仿宋_GB2312" w:hAnsi="Times New Roman" w:cs="Times New Roman"/>
          <w:sz w:val="24"/>
        </w:rPr>
        <w:t>CCER</w:t>
      </w:r>
      <w:r w:rsidRPr="00996FEE">
        <w:rPr>
          <w:rFonts w:ascii="Times New Roman" w:eastAsia="仿宋_GB2312" w:hAnsi="Times New Roman" w:cs="Times New Roman"/>
          <w:sz w:val="24"/>
        </w:rPr>
        <w:t>）等国内外</w:t>
      </w:r>
      <w:proofErr w:type="gramStart"/>
      <w:r w:rsidRPr="00996FEE">
        <w:rPr>
          <w:rFonts w:ascii="Times New Roman" w:eastAsia="仿宋_GB2312" w:hAnsi="Times New Roman" w:cs="Times New Roman"/>
          <w:sz w:val="24"/>
        </w:rPr>
        <w:t>碳汇项目</w:t>
      </w:r>
      <w:proofErr w:type="gramEnd"/>
      <w:r w:rsidRPr="00996FEE">
        <w:rPr>
          <w:rFonts w:ascii="Times New Roman" w:eastAsia="仿宋_GB2312" w:hAnsi="Times New Roman" w:cs="Times New Roman"/>
          <w:sz w:val="24"/>
        </w:rPr>
        <w:t>的林地、林木，不得重复申请鄂林碳票。</w:t>
      </w:r>
    </w:p>
    <w:p w14:paraId="18910F9E" w14:textId="77777777" w:rsidR="00996FEE" w:rsidRPr="00996FEE" w:rsidRDefault="00996FEE" w:rsidP="00996FEE">
      <w:pPr>
        <w:rPr>
          <w:rFonts w:ascii="Times New Roman" w:eastAsia="仿宋_GB2312" w:hAnsi="Times New Roman" w:cs="Times New Roman"/>
          <w:sz w:val="24"/>
        </w:rPr>
      </w:pPr>
      <w:bookmarkStart w:id="3" w:name="__RefHeading___Toc4669"/>
      <w:bookmarkEnd w:id="3"/>
      <w:r w:rsidRPr="00996FEE">
        <w:rPr>
          <w:rFonts w:ascii="Times New Roman" w:eastAsia="仿宋_GB2312" w:hAnsi="Times New Roman" w:cs="Times New Roman"/>
          <w:sz w:val="24"/>
        </w:rPr>
        <w:t>3</w:t>
      </w:r>
      <w:r w:rsidRPr="00996FEE">
        <w:rPr>
          <w:rFonts w:ascii="Times New Roman" w:eastAsia="仿宋_GB2312" w:hAnsi="Times New Roman" w:cs="Times New Roman"/>
          <w:sz w:val="24"/>
        </w:rPr>
        <w:t>引用文件</w:t>
      </w:r>
    </w:p>
    <w:p w14:paraId="1010EE8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下列文件对于本文件的应用是必不可少的。凡是注日期的引用文件，仅所注日期的版本适用于本文件。凡是不注日期的引用文件，其最新版本（包括所有的修改单）适用于本文件。</w:t>
      </w:r>
    </w:p>
    <w:p w14:paraId="749C5C0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a</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GB/T 18337.1</w:t>
      </w:r>
      <w:r w:rsidRPr="00996FEE">
        <w:rPr>
          <w:rFonts w:ascii="Times New Roman" w:eastAsia="仿宋_GB2312" w:hAnsi="Times New Roman" w:cs="Times New Roman"/>
          <w:sz w:val="24"/>
        </w:rPr>
        <w:t>生态公益林建设导则</w:t>
      </w:r>
    </w:p>
    <w:p w14:paraId="2D8288D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b</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GB/T 21010 </w:t>
      </w:r>
      <w:r w:rsidRPr="00996FEE">
        <w:rPr>
          <w:rFonts w:ascii="Times New Roman" w:eastAsia="仿宋_GB2312" w:hAnsi="Times New Roman" w:cs="Times New Roman"/>
          <w:sz w:val="24"/>
        </w:rPr>
        <w:t>土地利用现状分类</w:t>
      </w:r>
    </w:p>
    <w:p w14:paraId="03C7E73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c</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GB/T 26423 </w:t>
      </w:r>
      <w:r w:rsidRPr="00996FEE">
        <w:rPr>
          <w:rFonts w:ascii="Times New Roman" w:eastAsia="仿宋_GB2312" w:hAnsi="Times New Roman" w:cs="Times New Roman"/>
          <w:sz w:val="24"/>
        </w:rPr>
        <w:t>森林资源术语</w:t>
      </w:r>
    </w:p>
    <w:p w14:paraId="26FEC7CF"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d</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GB/T 26424 </w:t>
      </w:r>
      <w:r w:rsidRPr="00996FEE">
        <w:rPr>
          <w:rFonts w:ascii="Times New Roman" w:eastAsia="仿宋_GB2312" w:hAnsi="Times New Roman" w:cs="Times New Roman"/>
          <w:sz w:val="24"/>
        </w:rPr>
        <w:t>森林资源规划设计调查技术规程</w:t>
      </w:r>
    </w:p>
    <w:p w14:paraId="17440FF7"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e</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LY/T 2253 </w:t>
      </w:r>
      <w:r w:rsidRPr="00996FEE">
        <w:rPr>
          <w:rFonts w:ascii="Times New Roman" w:eastAsia="仿宋_GB2312" w:hAnsi="Times New Roman" w:cs="Times New Roman"/>
          <w:sz w:val="24"/>
        </w:rPr>
        <w:t>造林</w:t>
      </w:r>
      <w:proofErr w:type="gramStart"/>
      <w:r w:rsidRPr="00996FEE">
        <w:rPr>
          <w:rFonts w:ascii="Times New Roman" w:eastAsia="仿宋_GB2312" w:hAnsi="Times New Roman" w:cs="Times New Roman"/>
          <w:sz w:val="24"/>
        </w:rPr>
        <w:t>项目碳汇计量</w:t>
      </w:r>
      <w:proofErr w:type="gramEnd"/>
      <w:r w:rsidRPr="00996FEE">
        <w:rPr>
          <w:rFonts w:ascii="Times New Roman" w:eastAsia="仿宋_GB2312" w:hAnsi="Times New Roman" w:cs="Times New Roman"/>
          <w:sz w:val="24"/>
        </w:rPr>
        <w:t>监测指南</w:t>
      </w:r>
    </w:p>
    <w:p w14:paraId="29254050"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f</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LY/T 2988 </w:t>
      </w:r>
      <w:r w:rsidRPr="00996FEE">
        <w:rPr>
          <w:rFonts w:ascii="Times New Roman" w:eastAsia="仿宋_GB2312" w:hAnsi="Times New Roman" w:cs="Times New Roman"/>
          <w:sz w:val="24"/>
        </w:rPr>
        <w:t>森林生态系统碳储量计量指南</w:t>
      </w:r>
    </w:p>
    <w:p w14:paraId="1520FEC7"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g</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LY/T 3253 </w:t>
      </w:r>
      <w:proofErr w:type="gramStart"/>
      <w:r w:rsidRPr="00996FEE">
        <w:rPr>
          <w:rFonts w:ascii="Times New Roman" w:eastAsia="仿宋_GB2312" w:hAnsi="Times New Roman" w:cs="Times New Roman"/>
          <w:sz w:val="24"/>
        </w:rPr>
        <w:t>林业碳汇计量</w:t>
      </w:r>
      <w:proofErr w:type="gramEnd"/>
      <w:r w:rsidRPr="00996FEE">
        <w:rPr>
          <w:rFonts w:ascii="Times New Roman" w:eastAsia="仿宋_GB2312" w:hAnsi="Times New Roman" w:cs="Times New Roman"/>
          <w:sz w:val="24"/>
        </w:rPr>
        <w:t>监测术语</w:t>
      </w:r>
    </w:p>
    <w:p w14:paraId="2DDAD73C"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h</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DB42/T 2303 </w:t>
      </w:r>
      <w:proofErr w:type="gramStart"/>
      <w:r w:rsidRPr="00996FEE">
        <w:rPr>
          <w:rFonts w:ascii="Times New Roman" w:eastAsia="仿宋_GB2312" w:hAnsi="Times New Roman" w:cs="Times New Roman"/>
          <w:sz w:val="24"/>
        </w:rPr>
        <w:t>森林碳汇计量</w:t>
      </w:r>
      <w:proofErr w:type="gramEnd"/>
      <w:r w:rsidRPr="00996FEE">
        <w:rPr>
          <w:rFonts w:ascii="Times New Roman" w:eastAsia="仿宋_GB2312" w:hAnsi="Times New Roman" w:cs="Times New Roman"/>
          <w:sz w:val="24"/>
        </w:rPr>
        <w:t>监测技术规范</w:t>
      </w:r>
    </w:p>
    <w:p w14:paraId="3F7FE274" w14:textId="77777777" w:rsidR="00996FEE" w:rsidRPr="00996FEE" w:rsidRDefault="00996FEE" w:rsidP="00996FEE">
      <w:pPr>
        <w:rPr>
          <w:rFonts w:ascii="Times New Roman" w:eastAsia="仿宋_GB2312" w:hAnsi="Times New Roman" w:cs="Times New Roman"/>
          <w:sz w:val="24"/>
        </w:rPr>
      </w:pPr>
      <w:proofErr w:type="spellStart"/>
      <w:r w:rsidRPr="00996FEE">
        <w:rPr>
          <w:rFonts w:ascii="Times New Roman" w:eastAsia="仿宋_GB2312" w:hAnsi="Times New Roman" w:cs="Times New Roman"/>
          <w:sz w:val="24"/>
        </w:rPr>
        <w:lastRenderedPageBreak/>
        <w:t>i</w:t>
      </w:r>
      <w:proofErr w:type="spellEnd"/>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CCER—14—001—V01 </w:t>
      </w:r>
      <w:r w:rsidRPr="00996FEE">
        <w:rPr>
          <w:rFonts w:ascii="Times New Roman" w:eastAsia="仿宋_GB2312" w:hAnsi="Times New Roman" w:cs="Times New Roman"/>
          <w:sz w:val="24"/>
        </w:rPr>
        <w:t>温室气体自愿减</w:t>
      </w:r>
      <w:proofErr w:type="gramStart"/>
      <w:r w:rsidRPr="00996FEE">
        <w:rPr>
          <w:rFonts w:ascii="Times New Roman" w:eastAsia="仿宋_GB2312" w:hAnsi="Times New Roman" w:cs="Times New Roman"/>
          <w:sz w:val="24"/>
        </w:rPr>
        <w:t>排项目</w:t>
      </w:r>
      <w:proofErr w:type="gramEnd"/>
      <w:r w:rsidRPr="00996FEE">
        <w:rPr>
          <w:rFonts w:ascii="Times New Roman" w:eastAsia="仿宋_GB2312" w:hAnsi="Times New Roman" w:cs="Times New Roman"/>
          <w:sz w:val="24"/>
        </w:rPr>
        <w:t>方法学造林碳汇</w:t>
      </w:r>
    </w:p>
    <w:p w14:paraId="281F44D3"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j</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ISO 14068 </w:t>
      </w:r>
      <w:r w:rsidRPr="00996FEE">
        <w:rPr>
          <w:rFonts w:ascii="Times New Roman" w:eastAsia="仿宋_GB2312" w:hAnsi="Times New Roman" w:cs="Times New Roman"/>
          <w:sz w:val="24"/>
        </w:rPr>
        <w:t>温室气体管理和气候变化管理及相关活动</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碳中和</w:t>
      </w:r>
    </w:p>
    <w:p w14:paraId="52A00D78" w14:textId="77777777" w:rsidR="00996FEE" w:rsidRPr="00996FEE" w:rsidRDefault="00996FEE" w:rsidP="00996FEE">
      <w:pPr>
        <w:rPr>
          <w:rFonts w:ascii="Times New Roman" w:eastAsia="仿宋_GB2312" w:hAnsi="Times New Roman" w:cs="Times New Roman"/>
          <w:sz w:val="24"/>
        </w:rPr>
      </w:pPr>
      <w:bookmarkStart w:id="4" w:name="__RefHeading___Toc12518"/>
      <w:bookmarkEnd w:id="4"/>
      <w:r w:rsidRPr="00996FEE">
        <w:rPr>
          <w:rFonts w:ascii="Times New Roman" w:eastAsia="仿宋_GB2312" w:hAnsi="Times New Roman" w:cs="Times New Roman"/>
          <w:sz w:val="24"/>
        </w:rPr>
        <w:t>4</w:t>
      </w:r>
      <w:r w:rsidRPr="00996FEE">
        <w:rPr>
          <w:rFonts w:ascii="Times New Roman" w:eastAsia="仿宋_GB2312" w:hAnsi="Times New Roman" w:cs="Times New Roman"/>
          <w:sz w:val="24"/>
        </w:rPr>
        <w:t>术语与定义</w:t>
      </w:r>
    </w:p>
    <w:p w14:paraId="6131A4FC"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下列术语和定义适用于本文件。</w:t>
      </w:r>
    </w:p>
    <w:p w14:paraId="48934312"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4.1</w:t>
      </w:r>
      <w:proofErr w:type="gramStart"/>
      <w:r w:rsidRPr="00996FEE">
        <w:rPr>
          <w:rFonts w:ascii="Times New Roman" w:eastAsia="仿宋_GB2312" w:hAnsi="Times New Roman" w:cs="Times New Roman"/>
          <w:sz w:val="24"/>
        </w:rPr>
        <w:t>鄂林碳票</w:t>
      </w:r>
      <w:proofErr w:type="spellStart"/>
      <w:proofErr w:type="gramEnd"/>
      <w:r w:rsidRPr="00996FEE">
        <w:rPr>
          <w:rFonts w:ascii="Times New Roman" w:eastAsia="仿宋_GB2312" w:hAnsi="Times New Roman" w:cs="Times New Roman"/>
          <w:sz w:val="24"/>
        </w:rPr>
        <w:t>hubei</w:t>
      </w:r>
      <w:proofErr w:type="spellEnd"/>
      <w:r w:rsidRPr="00996FEE">
        <w:rPr>
          <w:rFonts w:ascii="Times New Roman" w:eastAsia="仿宋_GB2312" w:hAnsi="Times New Roman" w:cs="Times New Roman"/>
          <w:sz w:val="24"/>
        </w:rPr>
        <w:t xml:space="preserve"> forestry carbon ticket</w:t>
      </w:r>
    </w:p>
    <w:p w14:paraId="5480D61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对湖北省行政区域内符合要求的林地，按照《鄂林碳票方法学》进行计量监测，经行业主管部门核算、审定核查、备案签发后，确认其在一定时期内林木生长吸收固定二氧化碳</w:t>
      </w:r>
      <w:proofErr w:type="gramStart"/>
      <w:r w:rsidRPr="00996FEE">
        <w:rPr>
          <w:rFonts w:ascii="Times New Roman" w:eastAsia="仿宋_GB2312" w:hAnsi="Times New Roman" w:cs="Times New Roman"/>
          <w:sz w:val="24"/>
        </w:rPr>
        <w:t>的碳减排量</w:t>
      </w:r>
      <w:proofErr w:type="gramEnd"/>
      <w:r w:rsidRPr="00996FEE">
        <w:rPr>
          <w:rFonts w:ascii="Times New Roman" w:eastAsia="仿宋_GB2312" w:hAnsi="Times New Roman" w:cs="Times New Roman"/>
          <w:sz w:val="24"/>
        </w:rPr>
        <w:t>而制发的凭证。</w:t>
      </w:r>
    </w:p>
    <w:p w14:paraId="6DA308CC"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4.2</w:t>
      </w:r>
      <w:proofErr w:type="gramStart"/>
      <w:r w:rsidRPr="00996FEE">
        <w:rPr>
          <w:rFonts w:ascii="Times New Roman" w:eastAsia="仿宋_GB2312" w:hAnsi="Times New Roman" w:cs="Times New Roman"/>
          <w:sz w:val="24"/>
        </w:rPr>
        <w:t>二</w:t>
      </w:r>
      <w:proofErr w:type="gramEnd"/>
      <w:r w:rsidRPr="00996FEE">
        <w:rPr>
          <w:rFonts w:ascii="Times New Roman" w:eastAsia="仿宋_GB2312" w:hAnsi="Times New Roman" w:cs="Times New Roman"/>
          <w:sz w:val="24"/>
        </w:rPr>
        <w:t>类调查</w:t>
      </w:r>
      <w:r w:rsidRPr="00996FEE">
        <w:rPr>
          <w:rFonts w:ascii="Times New Roman" w:eastAsia="仿宋_GB2312" w:hAnsi="Times New Roman" w:cs="Times New Roman"/>
          <w:sz w:val="24"/>
        </w:rPr>
        <w:t>forest second type inventory</w:t>
      </w:r>
    </w:p>
    <w:p w14:paraId="22957A6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以森林经营管理单位或行政区域为调查总体，查清森林、林木和林地资源的种类、分布、数量和质量，客观反映调查区域森林经营管理状况，为编制森林经营方案、开展林业区划规划、指导森林经营管理等需要进行的调查活动。</w:t>
      </w:r>
    </w:p>
    <w:p w14:paraId="5B85009B"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来源：</w:t>
      </w:r>
      <w:r w:rsidRPr="00996FEE">
        <w:rPr>
          <w:rFonts w:ascii="Times New Roman" w:eastAsia="仿宋_GB2312" w:hAnsi="Times New Roman" w:cs="Times New Roman"/>
          <w:sz w:val="24"/>
        </w:rPr>
        <w:t>GB/T 26424-2010</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3.1]</w:t>
      </w:r>
    </w:p>
    <w:p w14:paraId="18750F9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4.3</w:t>
      </w:r>
      <w:proofErr w:type="gramStart"/>
      <w:r w:rsidRPr="00996FEE">
        <w:rPr>
          <w:rFonts w:ascii="Times New Roman" w:eastAsia="仿宋_GB2312" w:hAnsi="Times New Roman" w:cs="Times New Roman"/>
          <w:sz w:val="24"/>
        </w:rPr>
        <w:t>三</w:t>
      </w:r>
      <w:proofErr w:type="gramEnd"/>
      <w:r w:rsidRPr="00996FEE">
        <w:rPr>
          <w:rFonts w:ascii="Times New Roman" w:eastAsia="仿宋_GB2312" w:hAnsi="Times New Roman" w:cs="Times New Roman"/>
          <w:sz w:val="24"/>
        </w:rPr>
        <w:t>类调查</w:t>
      </w:r>
      <w:r w:rsidRPr="00996FEE">
        <w:rPr>
          <w:rFonts w:ascii="Times New Roman" w:eastAsia="仿宋_GB2312" w:hAnsi="Times New Roman" w:cs="Times New Roman"/>
          <w:sz w:val="24"/>
        </w:rPr>
        <w:t>forest operational inventory</w:t>
      </w:r>
    </w:p>
    <w:p w14:paraId="5DE36F5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根据林草</w:t>
      </w:r>
      <w:proofErr w:type="gramStart"/>
      <w:r w:rsidRPr="00996FEE">
        <w:rPr>
          <w:rFonts w:ascii="Times New Roman" w:eastAsia="仿宋_GB2312" w:hAnsi="Times New Roman" w:cs="Times New Roman"/>
          <w:sz w:val="24"/>
        </w:rPr>
        <w:t>湿荒综合</w:t>
      </w:r>
      <w:proofErr w:type="gramEnd"/>
      <w:r w:rsidRPr="00996FEE">
        <w:rPr>
          <w:rFonts w:ascii="Times New Roman" w:eastAsia="仿宋_GB2312" w:hAnsi="Times New Roman" w:cs="Times New Roman"/>
          <w:sz w:val="24"/>
        </w:rPr>
        <w:t>监测成果为基础数据，以伐区或林班为单位，进行详细调查。主要为森林采伐、造林、抚育等具体生产活动提供精准指导。</w:t>
      </w:r>
    </w:p>
    <w:p w14:paraId="79343160"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4.4</w:t>
      </w:r>
      <w:r w:rsidRPr="00996FEE">
        <w:rPr>
          <w:rFonts w:ascii="Times New Roman" w:eastAsia="仿宋_GB2312" w:hAnsi="Times New Roman" w:cs="Times New Roman"/>
          <w:sz w:val="24"/>
        </w:rPr>
        <w:t>小班</w:t>
      </w:r>
      <w:r w:rsidRPr="00996FEE">
        <w:rPr>
          <w:rFonts w:ascii="Times New Roman" w:eastAsia="仿宋_GB2312" w:hAnsi="Times New Roman" w:cs="Times New Roman"/>
          <w:sz w:val="24"/>
        </w:rPr>
        <w:t xml:space="preserve">forest </w:t>
      </w:r>
      <w:proofErr w:type="spellStart"/>
      <w:r w:rsidRPr="00996FEE">
        <w:rPr>
          <w:rFonts w:ascii="Times New Roman" w:eastAsia="仿宋_GB2312" w:hAnsi="Times New Roman" w:cs="Times New Roman"/>
          <w:sz w:val="24"/>
        </w:rPr>
        <w:t>subcompartment</w:t>
      </w:r>
      <w:proofErr w:type="spellEnd"/>
    </w:p>
    <w:p w14:paraId="625733F9"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内部特征基本一致，与相邻地段有明显区别，而需要采取相同经营措施的森林地块或小区；是森林资源规划设计调查、统计和森林经营管理的基本单位，与林草</w:t>
      </w:r>
      <w:proofErr w:type="gramStart"/>
      <w:r w:rsidRPr="00996FEE">
        <w:rPr>
          <w:rFonts w:ascii="Times New Roman" w:eastAsia="仿宋_GB2312" w:hAnsi="Times New Roman" w:cs="Times New Roman"/>
          <w:sz w:val="24"/>
        </w:rPr>
        <w:t>湿荒综合</w:t>
      </w:r>
      <w:proofErr w:type="gramEnd"/>
      <w:r w:rsidRPr="00996FEE">
        <w:rPr>
          <w:rFonts w:ascii="Times New Roman" w:eastAsia="仿宋_GB2312" w:hAnsi="Times New Roman" w:cs="Times New Roman"/>
          <w:sz w:val="24"/>
        </w:rPr>
        <w:t>监测成果中的图斑边界保持一致。</w:t>
      </w:r>
    </w:p>
    <w:p w14:paraId="4671BA4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来源：</w:t>
      </w:r>
      <w:r w:rsidRPr="00996FEE">
        <w:rPr>
          <w:rFonts w:ascii="Times New Roman" w:eastAsia="仿宋_GB2312" w:hAnsi="Times New Roman" w:cs="Times New Roman"/>
          <w:sz w:val="24"/>
        </w:rPr>
        <w:t>GB/T 26424-2010</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3.3</w:t>
      </w:r>
      <w:r w:rsidRPr="00996FEE">
        <w:rPr>
          <w:rFonts w:ascii="Times New Roman" w:eastAsia="仿宋_GB2312" w:hAnsi="Times New Roman" w:cs="Times New Roman"/>
          <w:sz w:val="24"/>
        </w:rPr>
        <w:t>，有修改</w:t>
      </w:r>
      <w:r w:rsidRPr="00996FEE">
        <w:rPr>
          <w:rFonts w:ascii="Times New Roman" w:eastAsia="仿宋_GB2312" w:hAnsi="Times New Roman" w:cs="Times New Roman"/>
          <w:sz w:val="24"/>
        </w:rPr>
        <w:t>]</w:t>
      </w:r>
    </w:p>
    <w:p w14:paraId="140472C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4.5</w:t>
      </w:r>
      <w:r w:rsidRPr="00996FEE">
        <w:rPr>
          <w:rFonts w:ascii="Times New Roman" w:eastAsia="仿宋_GB2312" w:hAnsi="Times New Roman" w:cs="Times New Roman"/>
          <w:sz w:val="24"/>
        </w:rPr>
        <w:t>林种</w:t>
      </w:r>
      <w:proofErr w:type="spellStart"/>
      <w:r w:rsidRPr="00996FEE">
        <w:rPr>
          <w:rFonts w:ascii="Times New Roman" w:eastAsia="仿宋_GB2312" w:hAnsi="Times New Roman" w:cs="Times New Roman"/>
          <w:sz w:val="24"/>
        </w:rPr>
        <w:t>categoryofforest</w:t>
      </w:r>
      <w:proofErr w:type="spellEnd"/>
    </w:p>
    <w:p w14:paraId="09B3806E"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森林按照其经营目的或所发挥效益的不同而划分的分类单位。</w:t>
      </w:r>
    </w:p>
    <w:p w14:paraId="4652AA6B"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来源：</w:t>
      </w:r>
      <w:r w:rsidRPr="00996FEE">
        <w:rPr>
          <w:rFonts w:ascii="Times New Roman" w:eastAsia="仿宋_GB2312" w:hAnsi="Times New Roman" w:cs="Times New Roman"/>
          <w:sz w:val="24"/>
        </w:rPr>
        <w:t>GB/T 26424-2010</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3.5]</w:t>
      </w:r>
    </w:p>
    <w:p w14:paraId="6C609606"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4.6</w:t>
      </w:r>
      <w:proofErr w:type="gramStart"/>
      <w:r w:rsidRPr="00996FEE">
        <w:rPr>
          <w:rFonts w:ascii="Times New Roman" w:eastAsia="仿宋_GB2312" w:hAnsi="Times New Roman" w:cs="Times New Roman"/>
          <w:sz w:val="24"/>
        </w:rPr>
        <w:t>固碳</w:t>
      </w:r>
      <w:proofErr w:type="gramEnd"/>
      <w:r w:rsidRPr="00996FEE">
        <w:rPr>
          <w:rFonts w:ascii="Times New Roman" w:eastAsia="仿宋_GB2312" w:hAnsi="Times New Roman" w:cs="Times New Roman"/>
          <w:sz w:val="24"/>
        </w:rPr>
        <w:t>carbon sequestration</w:t>
      </w:r>
    </w:p>
    <w:p w14:paraId="50684523"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通过自然或人为的方式，将大气中的二氧化碳（</w:t>
      </w:r>
      <w:r w:rsidRPr="00996FEE">
        <w:rPr>
          <w:rFonts w:ascii="Times New Roman" w:eastAsia="仿宋_GB2312" w:hAnsi="Times New Roman" w:cs="Times New Roman"/>
          <w:sz w:val="24"/>
        </w:rPr>
        <w:t>CO₂</w:t>
      </w:r>
      <w:r w:rsidRPr="00996FEE">
        <w:rPr>
          <w:rFonts w:ascii="Times New Roman" w:eastAsia="仿宋_GB2312" w:hAnsi="Times New Roman" w:cs="Times New Roman"/>
          <w:sz w:val="24"/>
        </w:rPr>
        <w:t>）转化为其他形式的含碳化合物，并长期固定在特定介质中的过程。</w:t>
      </w:r>
    </w:p>
    <w:p w14:paraId="4B312B5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4.7</w:t>
      </w:r>
      <w:r w:rsidRPr="00996FEE">
        <w:rPr>
          <w:rFonts w:ascii="Times New Roman" w:eastAsia="仿宋_GB2312" w:hAnsi="Times New Roman" w:cs="Times New Roman"/>
          <w:sz w:val="24"/>
        </w:rPr>
        <w:t>乔木林</w:t>
      </w:r>
      <w:r w:rsidRPr="00996FEE">
        <w:rPr>
          <w:rFonts w:ascii="Times New Roman" w:eastAsia="仿宋_GB2312" w:hAnsi="Times New Roman" w:cs="Times New Roman"/>
          <w:sz w:val="24"/>
        </w:rPr>
        <w:t>arboreal forests</w:t>
      </w:r>
    </w:p>
    <w:p w14:paraId="3858FB2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由乔木树种组成，郁闭度</w:t>
      </w:r>
      <w:r w:rsidRPr="00996FEE">
        <w:rPr>
          <w:rFonts w:ascii="Times New Roman" w:eastAsia="仿宋_GB2312" w:hAnsi="Times New Roman" w:cs="Times New Roman"/>
          <w:sz w:val="24"/>
        </w:rPr>
        <w:t>≥ 0.2</w:t>
      </w:r>
      <w:r w:rsidRPr="00996FEE">
        <w:rPr>
          <w:rFonts w:ascii="Times New Roman" w:eastAsia="仿宋_GB2312" w:hAnsi="Times New Roman" w:cs="Times New Roman"/>
          <w:sz w:val="24"/>
        </w:rPr>
        <w:t>的片林或林带。</w:t>
      </w:r>
    </w:p>
    <w:p w14:paraId="48A7F0BE"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lastRenderedPageBreak/>
        <w:t>[</w:t>
      </w:r>
      <w:r w:rsidRPr="00996FEE">
        <w:rPr>
          <w:rFonts w:ascii="Times New Roman" w:eastAsia="仿宋_GB2312" w:hAnsi="Times New Roman" w:cs="Times New Roman"/>
          <w:sz w:val="24"/>
        </w:rPr>
        <w:t>来源：</w:t>
      </w:r>
      <w:r w:rsidRPr="00996FEE">
        <w:rPr>
          <w:rFonts w:ascii="Times New Roman" w:eastAsia="仿宋_GB2312" w:hAnsi="Times New Roman" w:cs="Times New Roman"/>
          <w:sz w:val="24"/>
        </w:rPr>
        <w:t>GB/T 26423-2010</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6.68</w:t>
      </w:r>
      <w:r w:rsidRPr="00996FEE">
        <w:rPr>
          <w:rFonts w:ascii="Times New Roman" w:eastAsia="仿宋_GB2312" w:hAnsi="Times New Roman" w:cs="Times New Roman"/>
          <w:sz w:val="24"/>
        </w:rPr>
        <w:t>，有修改</w:t>
      </w:r>
      <w:r w:rsidRPr="00996FEE">
        <w:rPr>
          <w:rFonts w:ascii="Times New Roman" w:eastAsia="仿宋_GB2312" w:hAnsi="Times New Roman" w:cs="Times New Roman"/>
          <w:sz w:val="24"/>
        </w:rPr>
        <w:t>]</w:t>
      </w:r>
    </w:p>
    <w:p w14:paraId="6DCB803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4.8</w:t>
      </w:r>
      <w:r w:rsidRPr="00996FEE">
        <w:rPr>
          <w:rFonts w:ascii="Times New Roman" w:eastAsia="仿宋_GB2312" w:hAnsi="Times New Roman" w:cs="Times New Roman"/>
          <w:sz w:val="24"/>
        </w:rPr>
        <w:t>林木生物量</w:t>
      </w:r>
      <w:r w:rsidRPr="00996FEE">
        <w:rPr>
          <w:rFonts w:ascii="Times New Roman" w:eastAsia="仿宋_GB2312" w:hAnsi="Times New Roman" w:cs="Times New Roman"/>
          <w:sz w:val="24"/>
        </w:rPr>
        <w:t>tree biomass</w:t>
      </w:r>
    </w:p>
    <w:p w14:paraId="33038E7C"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某一时间内单位面积林分中所有乔木的重量，包括地上生物量和地下生物量。常用干重表示。</w:t>
      </w:r>
    </w:p>
    <w:p w14:paraId="2A7DFB4C"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4.9</w:t>
      </w:r>
      <w:r w:rsidRPr="00996FEE">
        <w:rPr>
          <w:rFonts w:ascii="Times New Roman" w:eastAsia="仿宋_GB2312" w:hAnsi="Times New Roman" w:cs="Times New Roman"/>
          <w:sz w:val="24"/>
        </w:rPr>
        <w:t>碳库</w:t>
      </w:r>
      <w:r w:rsidRPr="00996FEE">
        <w:rPr>
          <w:rFonts w:ascii="Times New Roman" w:eastAsia="仿宋_GB2312" w:hAnsi="Times New Roman" w:cs="Times New Roman"/>
          <w:sz w:val="24"/>
        </w:rPr>
        <w:t>carbon pool</w:t>
      </w:r>
    </w:p>
    <w:p w14:paraId="3E1E5AB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碳的储存库，通常包括地上生物量、地下生物量、枯落物、枯死木和土壤有机质碳库，其单位为质量单位。</w:t>
      </w:r>
    </w:p>
    <w:p w14:paraId="2D8A081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来源：</w:t>
      </w:r>
      <w:r w:rsidRPr="00996FEE">
        <w:rPr>
          <w:rFonts w:ascii="Times New Roman" w:eastAsia="仿宋_GB2312" w:hAnsi="Times New Roman" w:cs="Times New Roman"/>
          <w:sz w:val="24"/>
        </w:rPr>
        <w:t>LY/T 2253-2014</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3.2</w:t>
      </w:r>
      <w:r w:rsidRPr="00996FEE">
        <w:rPr>
          <w:rFonts w:ascii="Times New Roman" w:eastAsia="仿宋_GB2312" w:hAnsi="Times New Roman" w:cs="Times New Roman"/>
          <w:sz w:val="24"/>
        </w:rPr>
        <w:t>，有修改</w:t>
      </w:r>
      <w:r w:rsidRPr="00996FEE">
        <w:rPr>
          <w:rFonts w:ascii="Times New Roman" w:eastAsia="仿宋_GB2312" w:hAnsi="Times New Roman" w:cs="Times New Roman"/>
          <w:sz w:val="24"/>
        </w:rPr>
        <w:t>]</w:t>
      </w:r>
    </w:p>
    <w:p w14:paraId="23659215"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4.10</w:t>
      </w:r>
      <w:r w:rsidRPr="00996FEE">
        <w:rPr>
          <w:rFonts w:ascii="Times New Roman" w:eastAsia="仿宋_GB2312" w:hAnsi="Times New Roman" w:cs="Times New Roman"/>
          <w:sz w:val="24"/>
        </w:rPr>
        <w:t>碳储量</w:t>
      </w:r>
      <w:r w:rsidRPr="00996FEE">
        <w:rPr>
          <w:rFonts w:ascii="Times New Roman" w:eastAsia="仿宋_GB2312" w:hAnsi="Times New Roman" w:cs="Times New Roman"/>
          <w:sz w:val="24"/>
        </w:rPr>
        <w:t>carbon storage</w:t>
      </w:r>
    </w:p>
    <w:p w14:paraId="0AA1F1CB"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一个库中碳的数量，单位：吨（</w:t>
      </w:r>
      <w:r w:rsidRPr="00996FEE">
        <w:rPr>
          <w:rFonts w:ascii="Times New Roman" w:eastAsia="仿宋_GB2312" w:hAnsi="Times New Roman" w:cs="Times New Roman"/>
          <w:sz w:val="24"/>
        </w:rPr>
        <w:t>t 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-e</w:t>
      </w:r>
      <w:r w:rsidRPr="00996FEE">
        <w:rPr>
          <w:rFonts w:ascii="Times New Roman" w:eastAsia="仿宋_GB2312" w:hAnsi="Times New Roman" w:cs="Times New Roman"/>
          <w:sz w:val="24"/>
        </w:rPr>
        <w:t>）。</w:t>
      </w:r>
    </w:p>
    <w:p w14:paraId="01C5BB23"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来源：</w:t>
      </w:r>
      <w:r w:rsidRPr="00996FEE">
        <w:rPr>
          <w:rFonts w:ascii="Times New Roman" w:eastAsia="仿宋_GB2312" w:hAnsi="Times New Roman" w:cs="Times New Roman"/>
          <w:sz w:val="24"/>
        </w:rPr>
        <w:t>LY/T 3253-2021</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3.2.3]</w:t>
      </w:r>
    </w:p>
    <w:p w14:paraId="19A8DEA5"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4.11</w:t>
      </w:r>
      <w:proofErr w:type="gramStart"/>
      <w:r w:rsidRPr="00996FEE">
        <w:rPr>
          <w:rFonts w:ascii="Times New Roman" w:eastAsia="仿宋_GB2312" w:hAnsi="Times New Roman" w:cs="Times New Roman"/>
          <w:sz w:val="24"/>
        </w:rPr>
        <w:t>碳汇量</w:t>
      </w:r>
      <w:proofErr w:type="gramEnd"/>
      <w:r w:rsidRPr="00996FEE">
        <w:rPr>
          <w:rFonts w:ascii="Times New Roman" w:eastAsia="仿宋_GB2312" w:hAnsi="Times New Roman" w:cs="Times New Roman"/>
          <w:sz w:val="24"/>
        </w:rPr>
        <w:t>carbon sink quantity</w:t>
      </w:r>
    </w:p>
    <w:p w14:paraId="7E722ADE"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指在一定时间内项目边界内所选碳库中的碳储量变化量。</w:t>
      </w:r>
    </w:p>
    <w:p w14:paraId="7CE39010"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来源：</w:t>
      </w:r>
      <w:r w:rsidRPr="00996FEE">
        <w:rPr>
          <w:rFonts w:ascii="Times New Roman" w:eastAsia="仿宋_GB2312" w:hAnsi="Times New Roman" w:cs="Times New Roman"/>
          <w:sz w:val="24"/>
        </w:rPr>
        <w:t>LY/T 3253-2021</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2.3.38</w:t>
      </w:r>
      <w:r w:rsidRPr="00996FEE">
        <w:rPr>
          <w:rFonts w:ascii="Times New Roman" w:eastAsia="仿宋_GB2312" w:hAnsi="Times New Roman" w:cs="Times New Roman"/>
          <w:sz w:val="24"/>
        </w:rPr>
        <w:t>，有修改</w:t>
      </w:r>
      <w:r w:rsidRPr="00996FEE">
        <w:rPr>
          <w:rFonts w:ascii="Times New Roman" w:eastAsia="仿宋_GB2312" w:hAnsi="Times New Roman" w:cs="Times New Roman"/>
          <w:sz w:val="24"/>
        </w:rPr>
        <w:t>]</w:t>
      </w:r>
    </w:p>
    <w:p w14:paraId="411ABB1C"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4.12</w:t>
      </w:r>
      <w:r w:rsidRPr="00996FEE">
        <w:rPr>
          <w:rFonts w:ascii="Times New Roman" w:eastAsia="仿宋_GB2312" w:hAnsi="Times New Roman" w:cs="Times New Roman"/>
          <w:sz w:val="24"/>
        </w:rPr>
        <w:t>碳计量</w:t>
      </w:r>
      <w:r w:rsidRPr="00996FEE">
        <w:rPr>
          <w:rFonts w:ascii="Times New Roman" w:eastAsia="仿宋_GB2312" w:hAnsi="Times New Roman" w:cs="Times New Roman"/>
          <w:sz w:val="24"/>
        </w:rPr>
        <w:t>carbon measure</w:t>
      </w:r>
    </w:p>
    <w:p w14:paraId="3989006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指通过量化方法测算温室气体排放量，以二氧化碳当量为单位。</w:t>
      </w:r>
    </w:p>
    <w:p w14:paraId="57E16A73"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4.13</w:t>
      </w:r>
      <w:r w:rsidRPr="00996FEE">
        <w:rPr>
          <w:rFonts w:ascii="Times New Roman" w:eastAsia="仿宋_GB2312" w:hAnsi="Times New Roman" w:cs="Times New Roman"/>
          <w:sz w:val="24"/>
        </w:rPr>
        <w:t>监测</w:t>
      </w:r>
      <w:r w:rsidRPr="00996FEE">
        <w:rPr>
          <w:rFonts w:ascii="Times New Roman" w:eastAsia="仿宋_GB2312" w:hAnsi="Times New Roman" w:cs="Times New Roman"/>
          <w:sz w:val="24"/>
        </w:rPr>
        <w:t>metering</w:t>
      </w:r>
    </w:p>
    <w:p w14:paraId="7DBDA15B"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在项目具体实施过程中，对项目实际产生的项目碳储量变化量进行核算。</w:t>
      </w:r>
    </w:p>
    <w:p w14:paraId="6EE4094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来源：</w:t>
      </w:r>
      <w:r w:rsidRPr="00996FEE">
        <w:rPr>
          <w:rFonts w:ascii="Times New Roman" w:eastAsia="仿宋_GB2312" w:hAnsi="Times New Roman" w:cs="Times New Roman"/>
          <w:sz w:val="24"/>
        </w:rPr>
        <w:t>LY/T 2253-2014</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3.3</w:t>
      </w:r>
      <w:r w:rsidRPr="00996FEE">
        <w:rPr>
          <w:rFonts w:ascii="Times New Roman" w:eastAsia="仿宋_GB2312" w:hAnsi="Times New Roman" w:cs="Times New Roman"/>
          <w:sz w:val="24"/>
        </w:rPr>
        <w:t>，有修改</w:t>
      </w:r>
      <w:r w:rsidRPr="00996FEE">
        <w:rPr>
          <w:rFonts w:ascii="Times New Roman" w:eastAsia="仿宋_GB2312" w:hAnsi="Times New Roman" w:cs="Times New Roman"/>
          <w:sz w:val="24"/>
        </w:rPr>
        <w:t>]</w:t>
      </w:r>
    </w:p>
    <w:p w14:paraId="3D4403B7" w14:textId="77777777" w:rsidR="00996FEE" w:rsidRPr="00996FEE" w:rsidRDefault="00996FEE" w:rsidP="00996FEE">
      <w:pPr>
        <w:rPr>
          <w:rFonts w:ascii="Times New Roman" w:eastAsia="仿宋_GB2312" w:hAnsi="Times New Roman" w:cs="Times New Roman"/>
          <w:sz w:val="24"/>
        </w:rPr>
      </w:pPr>
      <w:bookmarkStart w:id="5" w:name="__RefHeading___Toc5691"/>
      <w:bookmarkEnd w:id="5"/>
      <w:r w:rsidRPr="00996FEE">
        <w:rPr>
          <w:rFonts w:ascii="Times New Roman" w:eastAsia="仿宋_GB2312" w:hAnsi="Times New Roman" w:cs="Times New Roman"/>
          <w:sz w:val="24"/>
        </w:rPr>
        <w:t>5</w:t>
      </w:r>
      <w:r w:rsidRPr="00996FEE">
        <w:rPr>
          <w:rFonts w:ascii="Times New Roman" w:eastAsia="仿宋_GB2312" w:hAnsi="Times New Roman" w:cs="Times New Roman"/>
          <w:sz w:val="24"/>
        </w:rPr>
        <w:t>项目边界及排放源（汇或库）</w:t>
      </w:r>
    </w:p>
    <w:p w14:paraId="754F5C1E"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5.1</w:t>
      </w:r>
      <w:r w:rsidRPr="00996FEE">
        <w:rPr>
          <w:rFonts w:ascii="Times New Roman" w:eastAsia="仿宋_GB2312" w:hAnsi="Times New Roman" w:cs="Times New Roman"/>
          <w:sz w:val="24"/>
        </w:rPr>
        <w:t>项目边界确定</w:t>
      </w:r>
    </w:p>
    <w:p w14:paraId="008DE689"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鄂林</w:t>
      </w:r>
      <w:proofErr w:type="gramStart"/>
      <w:r w:rsidRPr="00996FEE">
        <w:rPr>
          <w:rFonts w:ascii="Times New Roman" w:eastAsia="仿宋_GB2312" w:hAnsi="Times New Roman" w:cs="Times New Roman"/>
          <w:sz w:val="24"/>
        </w:rPr>
        <w:t>碳票项目</w:t>
      </w:r>
      <w:proofErr w:type="gramEnd"/>
      <w:r w:rsidRPr="00996FEE">
        <w:rPr>
          <w:rFonts w:ascii="Times New Roman" w:eastAsia="仿宋_GB2312" w:hAnsi="Times New Roman" w:cs="Times New Roman"/>
          <w:sz w:val="24"/>
        </w:rPr>
        <w:t>区域可包括若干个不连续的地块，每个地块应有特定的地理边界。项目边界内不包括宽度大于</w:t>
      </w:r>
      <w:r w:rsidRPr="00996FEE">
        <w:rPr>
          <w:rFonts w:ascii="Times New Roman" w:eastAsia="仿宋_GB2312" w:hAnsi="Times New Roman" w:cs="Times New Roman"/>
          <w:sz w:val="24"/>
        </w:rPr>
        <w:t>3 m</w:t>
      </w:r>
      <w:r w:rsidRPr="00996FEE">
        <w:rPr>
          <w:rFonts w:ascii="Times New Roman" w:eastAsia="仿宋_GB2312" w:hAnsi="Times New Roman" w:cs="Times New Roman"/>
          <w:sz w:val="24"/>
        </w:rPr>
        <w:t>的道路、沟渠、坑塘、河流等不符合适用条件的土地，项目中小班边界与林草</w:t>
      </w:r>
      <w:proofErr w:type="gramStart"/>
      <w:r w:rsidRPr="00996FEE">
        <w:rPr>
          <w:rFonts w:ascii="Times New Roman" w:eastAsia="仿宋_GB2312" w:hAnsi="Times New Roman" w:cs="Times New Roman"/>
          <w:sz w:val="24"/>
        </w:rPr>
        <w:t>湿荒综合</w:t>
      </w:r>
      <w:proofErr w:type="gramEnd"/>
      <w:r w:rsidRPr="00996FEE">
        <w:rPr>
          <w:rFonts w:ascii="Times New Roman" w:eastAsia="仿宋_GB2312" w:hAnsi="Times New Roman" w:cs="Times New Roman"/>
          <w:sz w:val="24"/>
        </w:rPr>
        <w:t>监测成果中的图斑边界保持一致。</w:t>
      </w:r>
    </w:p>
    <w:p w14:paraId="5ED1BE2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项目边界确认后，原则上不得随意更改。在项目审定核查时，项目业主须提交地理信息系统（</w:t>
      </w:r>
      <w:r w:rsidRPr="00996FEE">
        <w:rPr>
          <w:rFonts w:ascii="Times New Roman" w:eastAsia="仿宋_GB2312" w:hAnsi="Times New Roman" w:cs="Times New Roman"/>
          <w:sz w:val="24"/>
        </w:rPr>
        <w:t>GIS</w:t>
      </w:r>
      <w:r w:rsidRPr="00996FEE">
        <w:rPr>
          <w:rFonts w:ascii="Times New Roman" w:eastAsia="仿宋_GB2312" w:hAnsi="Times New Roman" w:cs="Times New Roman"/>
          <w:sz w:val="24"/>
        </w:rPr>
        <w:t>）产出的项目边界的矢量图形文件（</w:t>
      </w:r>
      <w:r w:rsidRPr="00996FEE">
        <w:rPr>
          <w:rFonts w:ascii="Times New Roman" w:eastAsia="仿宋_GB2312" w:hAnsi="Times New Roman" w:cs="Times New Roman"/>
          <w:sz w:val="24"/>
        </w:rPr>
        <w:t>.</w:t>
      </w:r>
      <w:proofErr w:type="spellStart"/>
      <w:r w:rsidRPr="00996FEE">
        <w:rPr>
          <w:rFonts w:ascii="Times New Roman" w:eastAsia="仿宋_GB2312" w:hAnsi="Times New Roman" w:cs="Times New Roman"/>
          <w:sz w:val="24"/>
        </w:rPr>
        <w:t>shp</w:t>
      </w:r>
      <w:proofErr w:type="spellEnd"/>
      <w:r w:rsidRPr="00996FEE">
        <w:rPr>
          <w:rFonts w:ascii="Times New Roman" w:eastAsia="仿宋_GB2312" w:hAnsi="Times New Roman" w:cs="Times New Roman"/>
          <w:sz w:val="24"/>
        </w:rPr>
        <w:t>文件），平面坐标系统采用</w:t>
      </w:r>
      <w:r w:rsidRPr="00996FEE">
        <w:rPr>
          <w:rFonts w:ascii="Times New Roman" w:eastAsia="仿宋_GB2312" w:hAnsi="Times New Roman" w:cs="Times New Roman"/>
          <w:sz w:val="24"/>
        </w:rPr>
        <w:t>CGC2000</w:t>
      </w:r>
      <w:r w:rsidRPr="00996FEE">
        <w:rPr>
          <w:rFonts w:ascii="Times New Roman" w:eastAsia="仿宋_GB2312" w:hAnsi="Times New Roman" w:cs="Times New Roman"/>
          <w:sz w:val="24"/>
        </w:rPr>
        <w:t>国家大地坐标系。项目边界小班调绘面积与实际面积误差应</w:t>
      </w:r>
      <w:r w:rsidRPr="00996FEE">
        <w:rPr>
          <w:rFonts w:ascii="Times New Roman" w:eastAsia="仿宋_GB2312" w:hAnsi="Times New Roman" w:cs="Times New Roman"/>
          <w:sz w:val="24"/>
        </w:rPr>
        <w:t>≤5%</w:t>
      </w:r>
      <w:r w:rsidRPr="00996FEE">
        <w:rPr>
          <w:rFonts w:ascii="Times New Roman" w:eastAsia="仿宋_GB2312" w:hAnsi="Times New Roman" w:cs="Times New Roman"/>
          <w:sz w:val="24"/>
        </w:rPr>
        <w:t>。</w:t>
      </w:r>
    </w:p>
    <w:p w14:paraId="2F78DAB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lastRenderedPageBreak/>
        <w:t>5.2</w:t>
      </w:r>
      <w:r w:rsidRPr="00996FEE">
        <w:rPr>
          <w:rFonts w:ascii="Times New Roman" w:eastAsia="仿宋_GB2312" w:hAnsi="Times New Roman" w:cs="Times New Roman"/>
          <w:sz w:val="24"/>
        </w:rPr>
        <w:t>碳库和温室气体排放源的选择</w:t>
      </w:r>
    </w:p>
    <w:p w14:paraId="4A6AE5FC"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项目碳库只选择鄂林</w:t>
      </w:r>
      <w:proofErr w:type="gramStart"/>
      <w:r w:rsidRPr="00996FEE">
        <w:rPr>
          <w:rFonts w:ascii="Times New Roman" w:eastAsia="仿宋_GB2312" w:hAnsi="Times New Roman" w:cs="Times New Roman"/>
          <w:sz w:val="24"/>
        </w:rPr>
        <w:t>碳票项目</w:t>
      </w:r>
      <w:proofErr w:type="gramEnd"/>
      <w:r w:rsidRPr="00996FEE">
        <w:rPr>
          <w:rFonts w:ascii="Times New Roman" w:eastAsia="仿宋_GB2312" w:hAnsi="Times New Roman" w:cs="Times New Roman"/>
          <w:sz w:val="24"/>
        </w:rPr>
        <w:t>林地乔木层生物量，含乔木层地上生物量和地下生物量。根据成本有效性、保守性原则和本文件适用性，不考虑项目边界内灌木层、草本层、枯死木、枯落物和土壤有机碳库。根据本文件适用条件，不考虑项目边界内温室气体排放量的增加量。</w:t>
      </w:r>
    </w:p>
    <w:p w14:paraId="0205D00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5.3</w:t>
      </w:r>
      <w:r w:rsidRPr="00996FEE">
        <w:rPr>
          <w:rFonts w:ascii="Times New Roman" w:eastAsia="仿宋_GB2312" w:hAnsi="Times New Roman" w:cs="Times New Roman"/>
          <w:sz w:val="24"/>
        </w:rPr>
        <w:t>项目计入期</w:t>
      </w:r>
    </w:p>
    <w:p w14:paraId="340ABACB"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指鄂林</w:t>
      </w:r>
      <w:proofErr w:type="gramStart"/>
      <w:r w:rsidRPr="00996FEE">
        <w:rPr>
          <w:rFonts w:ascii="Times New Roman" w:eastAsia="仿宋_GB2312" w:hAnsi="Times New Roman" w:cs="Times New Roman"/>
          <w:sz w:val="24"/>
        </w:rPr>
        <w:t>碳票项目</w:t>
      </w:r>
      <w:proofErr w:type="gramEnd"/>
      <w:r w:rsidRPr="00996FEE">
        <w:rPr>
          <w:rFonts w:ascii="Times New Roman" w:eastAsia="仿宋_GB2312" w:hAnsi="Times New Roman" w:cs="Times New Roman"/>
          <w:sz w:val="24"/>
        </w:rPr>
        <w:t>明确规定的</w:t>
      </w:r>
      <w:proofErr w:type="gramStart"/>
      <w:r w:rsidRPr="00996FEE">
        <w:rPr>
          <w:rFonts w:ascii="Times New Roman" w:eastAsia="仿宋_GB2312" w:hAnsi="Times New Roman" w:cs="Times New Roman"/>
          <w:sz w:val="24"/>
        </w:rPr>
        <w:t>碳汇量</w:t>
      </w:r>
      <w:proofErr w:type="gramEnd"/>
      <w:r w:rsidRPr="00996FEE">
        <w:rPr>
          <w:rFonts w:ascii="Times New Roman" w:eastAsia="仿宋_GB2312" w:hAnsi="Times New Roman" w:cs="Times New Roman"/>
          <w:sz w:val="24"/>
        </w:rPr>
        <w:t>计算起始时间到终止时间区间。项目计入期在项目寿命期限范围内，不超过</w:t>
      </w:r>
      <w:r w:rsidRPr="00996FEE">
        <w:rPr>
          <w:rFonts w:ascii="Times New Roman" w:eastAsia="仿宋_GB2312" w:hAnsi="Times New Roman" w:cs="Times New Roman"/>
          <w:sz w:val="24"/>
        </w:rPr>
        <w:t>20</w:t>
      </w:r>
      <w:r w:rsidRPr="00996FEE">
        <w:rPr>
          <w:rFonts w:ascii="Times New Roman" w:eastAsia="仿宋_GB2312" w:hAnsi="Times New Roman" w:cs="Times New Roman"/>
          <w:sz w:val="24"/>
        </w:rPr>
        <w:t>年。项目寿命期限应在项目业主对项目边界内林地承包、经营权的有效期限内。项目寿命期限开始的时间即项目边界内项目开始日期。</w:t>
      </w:r>
    </w:p>
    <w:p w14:paraId="1AACC93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首次申请鄂林</w:t>
      </w:r>
      <w:proofErr w:type="gramStart"/>
      <w:r w:rsidRPr="00996FEE">
        <w:rPr>
          <w:rFonts w:ascii="Times New Roman" w:eastAsia="仿宋_GB2312" w:hAnsi="Times New Roman" w:cs="Times New Roman"/>
          <w:sz w:val="24"/>
        </w:rPr>
        <w:t>碳票项目</w:t>
      </w:r>
      <w:proofErr w:type="gramEnd"/>
      <w:r w:rsidRPr="00996FEE">
        <w:rPr>
          <w:rFonts w:ascii="Times New Roman" w:eastAsia="仿宋_GB2312" w:hAnsi="Times New Roman" w:cs="Times New Roman"/>
          <w:sz w:val="24"/>
        </w:rPr>
        <w:t>的核算周期为</w:t>
      </w:r>
      <w:r w:rsidRPr="00996FEE">
        <w:rPr>
          <w:rFonts w:ascii="Times New Roman" w:eastAsia="仿宋_GB2312" w:hAnsi="Times New Roman" w:cs="Times New Roman"/>
          <w:sz w:val="24"/>
        </w:rPr>
        <w:t>2020</w:t>
      </w:r>
      <w:r w:rsidRPr="00996FEE">
        <w:rPr>
          <w:rFonts w:ascii="Times New Roman" w:eastAsia="仿宋_GB2312" w:hAnsi="Times New Roman" w:cs="Times New Roman"/>
          <w:sz w:val="24"/>
        </w:rPr>
        <w:t>年</w:t>
      </w:r>
      <w:r w:rsidRPr="00996FEE">
        <w:rPr>
          <w:rFonts w:ascii="Times New Roman" w:eastAsia="仿宋_GB2312" w:hAnsi="Times New Roman" w:cs="Times New Roman"/>
          <w:sz w:val="24"/>
        </w:rPr>
        <w:t>1</w:t>
      </w:r>
      <w:r w:rsidRPr="00996FEE">
        <w:rPr>
          <w:rFonts w:ascii="Times New Roman" w:eastAsia="仿宋_GB2312" w:hAnsi="Times New Roman" w:cs="Times New Roman"/>
          <w:sz w:val="24"/>
        </w:rPr>
        <w:t>月</w:t>
      </w:r>
      <w:r w:rsidRPr="00996FEE">
        <w:rPr>
          <w:rFonts w:ascii="Times New Roman" w:eastAsia="仿宋_GB2312" w:hAnsi="Times New Roman" w:cs="Times New Roman"/>
          <w:sz w:val="24"/>
        </w:rPr>
        <w:t>1</w:t>
      </w:r>
      <w:r w:rsidRPr="00996FEE">
        <w:rPr>
          <w:rFonts w:ascii="Times New Roman" w:eastAsia="仿宋_GB2312" w:hAnsi="Times New Roman" w:cs="Times New Roman"/>
          <w:sz w:val="24"/>
        </w:rPr>
        <w:t>日至项目业主申请当年的时间区间，核算周期以</w:t>
      </w:r>
      <w:proofErr w:type="gramStart"/>
      <w:r w:rsidRPr="00996FEE">
        <w:rPr>
          <w:rFonts w:ascii="Times New Roman" w:eastAsia="仿宋_GB2312" w:hAnsi="Times New Roman" w:cs="Times New Roman"/>
          <w:sz w:val="24"/>
        </w:rPr>
        <w:t>整年为</w:t>
      </w:r>
      <w:proofErr w:type="gramEnd"/>
      <w:r w:rsidRPr="00996FEE">
        <w:rPr>
          <w:rFonts w:ascii="Times New Roman" w:eastAsia="仿宋_GB2312" w:hAnsi="Times New Roman" w:cs="Times New Roman"/>
          <w:sz w:val="24"/>
        </w:rPr>
        <w:t>计算单位，一个核算周期至少为一年。</w:t>
      </w:r>
    </w:p>
    <w:p w14:paraId="71AF96FF" w14:textId="77777777" w:rsidR="00996FEE" w:rsidRPr="00996FEE" w:rsidRDefault="00996FEE" w:rsidP="00996FEE">
      <w:pPr>
        <w:rPr>
          <w:rFonts w:ascii="Times New Roman" w:eastAsia="仿宋_GB2312" w:hAnsi="Times New Roman" w:cs="Times New Roman"/>
          <w:sz w:val="24"/>
        </w:rPr>
      </w:pPr>
      <w:bookmarkStart w:id="6" w:name="__RefHeading___Toc2429"/>
      <w:bookmarkEnd w:id="6"/>
      <w:r w:rsidRPr="00996FEE">
        <w:rPr>
          <w:rFonts w:ascii="Times New Roman" w:eastAsia="仿宋_GB2312" w:hAnsi="Times New Roman" w:cs="Times New Roman"/>
          <w:sz w:val="24"/>
        </w:rPr>
        <w:t>6</w:t>
      </w:r>
      <w:proofErr w:type="gramStart"/>
      <w:r w:rsidRPr="00996FEE">
        <w:rPr>
          <w:rFonts w:ascii="Times New Roman" w:eastAsia="仿宋_GB2312" w:hAnsi="Times New Roman" w:cs="Times New Roman"/>
          <w:sz w:val="24"/>
        </w:rPr>
        <w:t>碳汇量</w:t>
      </w:r>
      <w:proofErr w:type="gramEnd"/>
      <w:r w:rsidRPr="00996FEE">
        <w:rPr>
          <w:rFonts w:ascii="Times New Roman" w:eastAsia="仿宋_GB2312" w:hAnsi="Times New Roman" w:cs="Times New Roman"/>
          <w:sz w:val="24"/>
        </w:rPr>
        <w:t>核算</w:t>
      </w:r>
    </w:p>
    <w:p w14:paraId="78409CEF"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6.1</w:t>
      </w:r>
      <w:r w:rsidRPr="00996FEE">
        <w:rPr>
          <w:rFonts w:ascii="Times New Roman" w:eastAsia="仿宋_GB2312" w:hAnsi="Times New Roman" w:cs="Times New Roman"/>
          <w:sz w:val="24"/>
        </w:rPr>
        <w:t>核算数据来源</w:t>
      </w:r>
    </w:p>
    <w:p w14:paraId="61D1770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基于二类调查（或三类调查）数据或林草</w:t>
      </w:r>
      <w:proofErr w:type="gramStart"/>
      <w:r w:rsidRPr="00996FEE">
        <w:rPr>
          <w:rFonts w:ascii="Times New Roman" w:eastAsia="仿宋_GB2312" w:hAnsi="Times New Roman" w:cs="Times New Roman"/>
          <w:sz w:val="24"/>
        </w:rPr>
        <w:t>湿荒综合</w:t>
      </w:r>
      <w:proofErr w:type="gramEnd"/>
      <w:r w:rsidRPr="00996FEE">
        <w:rPr>
          <w:rFonts w:ascii="Times New Roman" w:eastAsia="仿宋_GB2312" w:hAnsi="Times New Roman" w:cs="Times New Roman"/>
          <w:sz w:val="24"/>
        </w:rPr>
        <w:t>监测数据等，获得过去一段时间内该区域森林的生长速率、碳储量变化等数据。</w:t>
      </w:r>
    </w:p>
    <w:p w14:paraId="3BD051A3"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6.2</w:t>
      </w:r>
      <w:r w:rsidRPr="00996FEE">
        <w:rPr>
          <w:rFonts w:ascii="Times New Roman" w:eastAsia="仿宋_GB2312" w:hAnsi="Times New Roman" w:cs="Times New Roman"/>
          <w:sz w:val="24"/>
        </w:rPr>
        <w:t>额外性论证</w:t>
      </w:r>
    </w:p>
    <w:p w14:paraId="41D8AAF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本文件规定通过开展新造林、森林资源保护、森林经营管理等措施，提升森林生态系统功能，使森林</w:t>
      </w:r>
      <w:proofErr w:type="gramStart"/>
      <w:r w:rsidRPr="00996FEE">
        <w:rPr>
          <w:rFonts w:ascii="Times New Roman" w:eastAsia="仿宋_GB2312" w:hAnsi="Times New Roman" w:cs="Times New Roman"/>
          <w:sz w:val="24"/>
        </w:rPr>
        <w:t>碳汇能力</w:t>
      </w:r>
      <w:proofErr w:type="gramEnd"/>
      <w:r w:rsidRPr="00996FEE">
        <w:rPr>
          <w:rFonts w:ascii="Times New Roman" w:eastAsia="仿宋_GB2312" w:hAnsi="Times New Roman" w:cs="Times New Roman"/>
          <w:sz w:val="24"/>
        </w:rPr>
        <w:t>高于基准线情景的项目林地能产生</w:t>
      </w:r>
      <w:proofErr w:type="gramStart"/>
      <w:r w:rsidRPr="00996FEE">
        <w:rPr>
          <w:rFonts w:ascii="Times New Roman" w:eastAsia="仿宋_GB2312" w:hAnsi="Times New Roman" w:cs="Times New Roman"/>
          <w:sz w:val="24"/>
        </w:rPr>
        <w:t>了碳减排量</w:t>
      </w:r>
      <w:proofErr w:type="gramEnd"/>
      <w:r w:rsidRPr="00996FEE">
        <w:rPr>
          <w:rFonts w:ascii="Times New Roman" w:eastAsia="仿宋_GB2312" w:hAnsi="Times New Roman" w:cs="Times New Roman"/>
          <w:sz w:val="24"/>
        </w:rPr>
        <w:t>，这种额外的</w:t>
      </w:r>
      <w:proofErr w:type="gramStart"/>
      <w:r w:rsidRPr="00996FEE">
        <w:rPr>
          <w:rFonts w:ascii="Times New Roman" w:eastAsia="仿宋_GB2312" w:hAnsi="Times New Roman" w:cs="Times New Roman"/>
          <w:sz w:val="24"/>
        </w:rPr>
        <w:t>碳汇量</w:t>
      </w:r>
      <w:proofErr w:type="gramEnd"/>
      <w:r w:rsidRPr="00996FEE">
        <w:rPr>
          <w:rFonts w:ascii="Times New Roman" w:eastAsia="仿宋_GB2312" w:hAnsi="Times New Roman" w:cs="Times New Roman"/>
          <w:sz w:val="24"/>
        </w:rPr>
        <w:t>在没有拟议的</w:t>
      </w:r>
      <w:proofErr w:type="gramStart"/>
      <w:r w:rsidRPr="00996FEE">
        <w:rPr>
          <w:rFonts w:ascii="Times New Roman" w:eastAsia="仿宋_GB2312" w:hAnsi="Times New Roman" w:cs="Times New Roman"/>
          <w:sz w:val="24"/>
        </w:rPr>
        <w:t>碳票项目</w:t>
      </w:r>
      <w:proofErr w:type="gramEnd"/>
      <w:r w:rsidRPr="00996FEE">
        <w:rPr>
          <w:rFonts w:ascii="Times New Roman" w:eastAsia="仿宋_GB2312" w:hAnsi="Times New Roman" w:cs="Times New Roman"/>
          <w:sz w:val="24"/>
        </w:rPr>
        <w:t>活动时是不会产生的，故而其额外性免予论证。</w:t>
      </w:r>
    </w:p>
    <w:p w14:paraId="30247E6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6.3</w:t>
      </w:r>
      <w:r w:rsidRPr="00996FEE">
        <w:rPr>
          <w:rFonts w:ascii="Times New Roman" w:eastAsia="仿宋_GB2312" w:hAnsi="Times New Roman" w:cs="Times New Roman"/>
          <w:sz w:val="24"/>
        </w:rPr>
        <w:t>项目情景碳排放计算</w:t>
      </w:r>
    </w:p>
    <w:p w14:paraId="0312351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根据本文件适用条件，项目不考虑项目情景碳排放。</w:t>
      </w:r>
    </w:p>
    <w:p w14:paraId="6C8BC756"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6.4</w:t>
      </w:r>
      <w:r w:rsidRPr="00996FEE">
        <w:rPr>
          <w:rFonts w:ascii="Times New Roman" w:eastAsia="仿宋_GB2312" w:hAnsi="Times New Roman" w:cs="Times New Roman"/>
          <w:sz w:val="24"/>
        </w:rPr>
        <w:t>泄漏计算</w:t>
      </w:r>
    </w:p>
    <w:p w14:paraId="496B247B"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如果项目用地块发生火灾导致林分损毁引起泄漏，该项目发生火灾实际地块面积应从林地总面积中剔除。</w:t>
      </w:r>
    </w:p>
    <w:p w14:paraId="2E63655E"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6.5</w:t>
      </w:r>
      <w:r w:rsidRPr="00996FEE">
        <w:rPr>
          <w:rFonts w:ascii="Times New Roman" w:eastAsia="仿宋_GB2312" w:hAnsi="Times New Roman" w:cs="Times New Roman"/>
          <w:sz w:val="24"/>
        </w:rPr>
        <w:t>鄂林</w:t>
      </w:r>
      <w:proofErr w:type="gramStart"/>
      <w:r w:rsidRPr="00996FEE">
        <w:rPr>
          <w:rFonts w:ascii="Times New Roman" w:eastAsia="仿宋_GB2312" w:hAnsi="Times New Roman" w:cs="Times New Roman"/>
          <w:sz w:val="24"/>
        </w:rPr>
        <w:t>碳票碳减</w:t>
      </w:r>
      <w:proofErr w:type="gramEnd"/>
      <w:r w:rsidRPr="00996FEE">
        <w:rPr>
          <w:rFonts w:ascii="Times New Roman" w:eastAsia="仿宋_GB2312" w:hAnsi="Times New Roman" w:cs="Times New Roman"/>
          <w:sz w:val="24"/>
        </w:rPr>
        <w:t>排量核算</w:t>
      </w:r>
    </w:p>
    <w:p w14:paraId="3634831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鄂林</w:t>
      </w:r>
      <w:proofErr w:type="gramStart"/>
      <w:r w:rsidRPr="00996FEE">
        <w:rPr>
          <w:rFonts w:ascii="Times New Roman" w:eastAsia="仿宋_GB2312" w:hAnsi="Times New Roman" w:cs="Times New Roman"/>
          <w:sz w:val="24"/>
        </w:rPr>
        <w:t>碳票碳减</w:t>
      </w:r>
      <w:proofErr w:type="gramEnd"/>
      <w:r w:rsidRPr="00996FEE">
        <w:rPr>
          <w:rFonts w:ascii="Times New Roman" w:eastAsia="仿宋_GB2312" w:hAnsi="Times New Roman" w:cs="Times New Roman"/>
          <w:sz w:val="24"/>
        </w:rPr>
        <w:t>排量为在一定周期内鄂林</w:t>
      </w:r>
      <w:proofErr w:type="gramStart"/>
      <w:r w:rsidRPr="00996FEE">
        <w:rPr>
          <w:rFonts w:ascii="Times New Roman" w:eastAsia="仿宋_GB2312" w:hAnsi="Times New Roman" w:cs="Times New Roman"/>
          <w:sz w:val="24"/>
        </w:rPr>
        <w:t>碳票项目碳汇量</w:t>
      </w:r>
      <w:proofErr w:type="gramEnd"/>
      <w:r w:rsidRPr="00996FEE">
        <w:rPr>
          <w:rFonts w:ascii="Times New Roman" w:eastAsia="仿宋_GB2312" w:hAnsi="Times New Roman" w:cs="Times New Roman"/>
          <w:sz w:val="24"/>
        </w:rPr>
        <w:t>减去相应的基准线</w:t>
      </w:r>
      <w:proofErr w:type="gramStart"/>
      <w:r w:rsidRPr="00996FEE">
        <w:rPr>
          <w:rFonts w:ascii="Times New Roman" w:eastAsia="仿宋_GB2312" w:hAnsi="Times New Roman" w:cs="Times New Roman"/>
          <w:sz w:val="24"/>
        </w:rPr>
        <w:t>碳汇量</w:t>
      </w:r>
      <w:proofErr w:type="gramEnd"/>
      <w:r w:rsidRPr="00996FEE">
        <w:rPr>
          <w:rFonts w:ascii="Times New Roman" w:eastAsia="仿宋_GB2312" w:hAnsi="Times New Roman" w:cs="Times New Roman"/>
          <w:sz w:val="24"/>
        </w:rPr>
        <w:t>。计算见公式（</w:t>
      </w:r>
      <w:r w:rsidRPr="00996FEE">
        <w:rPr>
          <w:rFonts w:ascii="Times New Roman" w:eastAsia="仿宋_GB2312" w:hAnsi="Times New Roman" w:cs="Times New Roman"/>
          <w:sz w:val="24"/>
        </w:rPr>
        <w:t>1</w:t>
      </w:r>
      <w:r w:rsidRPr="00996FEE">
        <w:rPr>
          <w:rFonts w:ascii="Times New Roman" w:eastAsia="仿宋_GB2312" w:hAnsi="Times New Roman" w:cs="Times New Roman"/>
          <w:sz w:val="24"/>
        </w:rPr>
        <w:t>）。</w:t>
      </w:r>
    </w:p>
    <w:p w14:paraId="6E05B224" w14:textId="77777777" w:rsidR="00996FEE" w:rsidRPr="00996FEE" w:rsidRDefault="00996FEE" w:rsidP="00996FEE">
      <w:pPr>
        <w:rPr>
          <w:rFonts w:ascii="Times New Roman" w:eastAsia="仿宋_GB2312" w:hAnsi="Times New Roman" w:cs="Times New Roman"/>
          <w:sz w:val="24"/>
        </w:rPr>
      </w:pPr>
      <w:proofErr w:type="spellStart"/>
      <w:r w:rsidRPr="00996FEE">
        <w:rPr>
          <w:rFonts w:ascii="Times New Roman" w:eastAsia="仿宋_GB2312" w:hAnsi="Times New Roman" w:cs="Times New Roman"/>
          <w:sz w:val="24"/>
        </w:rPr>
        <w:t>ΔDCER,t</w:t>
      </w:r>
      <w:proofErr w:type="spellEnd"/>
      <w:r w:rsidRPr="00996FEE">
        <w:rPr>
          <w:rFonts w:ascii="Times New Roman" w:eastAsia="仿宋_GB2312" w:hAnsi="Times New Roman" w:cs="Times New Roman"/>
          <w:sz w:val="24"/>
        </w:rPr>
        <w:t>=</w:t>
      </w:r>
      <w:proofErr w:type="spellStart"/>
      <w:r w:rsidRPr="00996FEE">
        <w:rPr>
          <w:rFonts w:ascii="Times New Roman" w:eastAsia="仿宋_GB2312" w:hAnsi="Times New Roman" w:cs="Times New Roman"/>
          <w:sz w:val="24"/>
        </w:rPr>
        <w:t>ΔDCAR,t</w:t>
      </w:r>
      <w:proofErr w:type="spellEnd"/>
      <w:r w:rsidRPr="00996FEE">
        <w:rPr>
          <w:rFonts w:ascii="Times New Roman" w:eastAsia="仿宋_GB2312" w:hAnsi="Times New Roman" w:cs="Times New Roman"/>
          <w:sz w:val="24"/>
        </w:rPr>
        <w:t>-CBSL····················</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1</w:t>
      </w:r>
      <w:r w:rsidRPr="00996FEE">
        <w:rPr>
          <w:rFonts w:ascii="Times New Roman" w:eastAsia="仿宋_GB2312" w:hAnsi="Times New Roman" w:cs="Times New Roman"/>
          <w:sz w:val="24"/>
        </w:rPr>
        <w:t>）</w:t>
      </w:r>
    </w:p>
    <w:p w14:paraId="6B9007A3"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式中：</w:t>
      </w:r>
    </w:p>
    <w:p w14:paraId="0F81DC19" w14:textId="77777777" w:rsidR="00996FEE" w:rsidRPr="00996FEE" w:rsidRDefault="00996FEE" w:rsidP="00996FEE">
      <w:pPr>
        <w:rPr>
          <w:rFonts w:ascii="Times New Roman" w:eastAsia="仿宋_GB2312" w:hAnsi="Times New Roman" w:cs="Times New Roman"/>
          <w:sz w:val="24"/>
        </w:rPr>
      </w:pPr>
      <w:proofErr w:type="spellStart"/>
      <w:r w:rsidRPr="00996FEE">
        <w:rPr>
          <w:rFonts w:ascii="Times New Roman" w:eastAsia="仿宋_GB2312" w:hAnsi="Times New Roman" w:cs="Times New Roman"/>
          <w:sz w:val="24"/>
        </w:rPr>
        <w:lastRenderedPageBreak/>
        <w:t>ΔC</w:t>
      </w:r>
      <w:r w:rsidRPr="00996FEE">
        <w:rPr>
          <w:rFonts w:ascii="Times New Roman" w:eastAsia="仿宋_GB2312" w:hAnsi="Times New Roman" w:cs="Times New Roman"/>
          <w:sz w:val="24"/>
          <w:vertAlign w:val="subscript"/>
        </w:rPr>
        <w:t>ER,t</w:t>
      </w:r>
      <w:proofErr w:type="spellEnd"/>
      <w:r w:rsidRPr="00996FEE">
        <w:rPr>
          <w:rFonts w:ascii="Times New Roman" w:eastAsia="仿宋_GB2312" w:hAnsi="Times New Roman" w:cs="Times New Roman"/>
          <w:sz w:val="24"/>
        </w:rPr>
        <w:t>——</w:t>
      </w:r>
      <w:proofErr w:type="gramStart"/>
      <w:r w:rsidRPr="00996FEE">
        <w:rPr>
          <w:rFonts w:ascii="Times New Roman" w:eastAsia="仿宋_GB2312" w:hAnsi="Times New Roman" w:cs="Times New Roman"/>
          <w:sz w:val="24"/>
        </w:rPr>
        <w:t>碳减排量</w:t>
      </w:r>
      <w:proofErr w:type="gramEnd"/>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t 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-e</w:t>
      </w:r>
      <w:r w:rsidRPr="00996FEE">
        <w:rPr>
          <w:rFonts w:ascii="Times New Roman" w:eastAsia="仿宋_GB2312" w:hAnsi="Times New Roman" w:cs="Times New Roman"/>
          <w:sz w:val="24"/>
        </w:rPr>
        <w:t>；</w:t>
      </w:r>
    </w:p>
    <w:p w14:paraId="03E56382" w14:textId="77777777" w:rsidR="00996FEE" w:rsidRPr="00996FEE" w:rsidRDefault="00996FEE" w:rsidP="00996FEE">
      <w:pPr>
        <w:rPr>
          <w:rFonts w:ascii="Times New Roman" w:eastAsia="仿宋_GB2312" w:hAnsi="Times New Roman" w:cs="Times New Roman"/>
          <w:sz w:val="24"/>
        </w:rPr>
      </w:pPr>
      <w:proofErr w:type="spellStart"/>
      <w:r w:rsidRPr="00996FEE">
        <w:rPr>
          <w:rFonts w:ascii="Times New Roman" w:eastAsia="仿宋_GB2312" w:hAnsi="Times New Roman" w:cs="Times New Roman"/>
          <w:sz w:val="24"/>
        </w:rPr>
        <w:t>ΔC</w:t>
      </w:r>
      <w:r w:rsidRPr="00996FEE">
        <w:rPr>
          <w:rFonts w:ascii="Times New Roman" w:eastAsia="仿宋_GB2312" w:hAnsi="Times New Roman" w:cs="Times New Roman"/>
          <w:sz w:val="24"/>
          <w:vertAlign w:val="subscript"/>
        </w:rPr>
        <w:t>AR,t</w:t>
      </w:r>
      <w:proofErr w:type="spellEnd"/>
      <w:r w:rsidRPr="00996FEE">
        <w:rPr>
          <w:rFonts w:ascii="Times New Roman" w:eastAsia="仿宋_GB2312" w:hAnsi="Times New Roman" w:cs="Times New Roman"/>
          <w:sz w:val="24"/>
        </w:rPr>
        <w:t>——</w:t>
      </w:r>
      <w:proofErr w:type="gramStart"/>
      <w:r w:rsidRPr="00996FEE">
        <w:rPr>
          <w:rFonts w:ascii="Times New Roman" w:eastAsia="仿宋_GB2312" w:hAnsi="Times New Roman" w:cs="Times New Roman"/>
          <w:sz w:val="24"/>
        </w:rPr>
        <w:t>碳汇量</w:t>
      </w:r>
      <w:proofErr w:type="gramEnd"/>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t 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-e</w:t>
      </w:r>
      <w:r w:rsidRPr="00996FEE">
        <w:rPr>
          <w:rFonts w:ascii="Times New Roman" w:eastAsia="仿宋_GB2312" w:hAnsi="Times New Roman" w:cs="Times New Roman"/>
          <w:sz w:val="24"/>
        </w:rPr>
        <w:t>；</w:t>
      </w:r>
    </w:p>
    <w:p w14:paraId="12271D17"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C</w:t>
      </w:r>
      <w:r w:rsidRPr="00996FEE">
        <w:rPr>
          <w:rFonts w:ascii="Times New Roman" w:eastAsia="仿宋_GB2312" w:hAnsi="Times New Roman" w:cs="Times New Roman"/>
          <w:sz w:val="24"/>
          <w:vertAlign w:val="subscript"/>
        </w:rPr>
        <w:t>BSL</w:t>
      </w:r>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基准线</w:t>
      </w:r>
      <w:proofErr w:type="gramStart"/>
      <w:r w:rsidRPr="00996FEE">
        <w:rPr>
          <w:rFonts w:ascii="Times New Roman" w:eastAsia="仿宋_GB2312" w:hAnsi="Times New Roman" w:cs="Times New Roman"/>
          <w:sz w:val="24"/>
        </w:rPr>
        <w:t>碳汇量</w:t>
      </w:r>
      <w:proofErr w:type="gramEnd"/>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t 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-e</w:t>
      </w:r>
      <w:r w:rsidRPr="00996FEE">
        <w:rPr>
          <w:rFonts w:ascii="Times New Roman" w:eastAsia="仿宋_GB2312" w:hAnsi="Times New Roman" w:cs="Times New Roman"/>
          <w:sz w:val="24"/>
        </w:rPr>
        <w:t>。</w:t>
      </w:r>
    </w:p>
    <w:p w14:paraId="0193AAF0"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6.5.1</w:t>
      </w:r>
      <w:r w:rsidRPr="00996FEE">
        <w:rPr>
          <w:rFonts w:ascii="Times New Roman" w:eastAsia="仿宋_GB2312" w:hAnsi="Times New Roman" w:cs="Times New Roman"/>
          <w:sz w:val="24"/>
        </w:rPr>
        <w:t>基准线情景及其</w:t>
      </w:r>
      <w:proofErr w:type="gramStart"/>
      <w:r w:rsidRPr="00996FEE">
        <w:rPr>
          <w:rFonts w:ascii="Times New Roman" w:eastAsia="仿宋_GB2312" w:hAnsi="Times New Roman" w:cs="Times New Roman"/>
          <w:sz w:val="24"/>
        </w:rPr>
        <w:t>碳汇量</w:t>
      </w:r>
      <w:proofErr w:type="gramEnd"/>
      <w:r w:rsidRPr="00996FEE">
        <w:rPr>
          <w:rFonts w:ascii="Times New Roman" w:eastAsia="仿宋_GB2312" w:hAnsi="Times New Roman" w:cs="Times New Roman"/>
          <w:sz w:val="24"/>
        </w:rPr>
        <w:t>计算</w:t>
      </w:r>
    </w:p>
    <w:p w14:paraId="191179C7"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基准线情景是指在没有实施鄂林</w:t>
      </w:r>
      <w:proofErr w:type="gramStart"/>
      <w:r w:rsidRPr="00996FEE">
        <w:rPr>
          <w:rFonts w:ascii="Times New Roman" w:eastAsia="仿宋_GB2312" w:hAnsi="Times New Roman" w:cs="Times New Roman"/>
          <w:sz w:val="24"/>
        </w:rPr>
        <w:t>碳票项目</w:t>
      </w:r>
      <w:proofErr w:type="gramEnd"/>
      <w:r w:rsidRPr="00996FEE">
        <w:rPr>
          <w:rFonts w:ascii="Times New Roman" w:eastAsia="仿宋_GB2312" w:hAnsi="Times New Roman" w:cs="Times New Roman"/>
          <w:sz w:val="24"/>
        </w:rPr>
        <w:t>时，该区域可能的土地利用情景和</w:t>
      </w:r>
      <w:proofErr w:type="gramStart"/>
      <w:r w:rsidRPr="00996FEE">
        <w:rPr>
          <w:rFonts w:ascii="Times New Roman" w:eastAsia="仿宋_GB2312" w:hAnsi="Times New Roman" w:cs="Times New Roman"/>
          <w:sz w:val="24"/>
        </w:rPr>
        <w:t>碳排放量</w:t>
      </w:r>
      <w:proofErr w:type="gramEnd"/>
      <w:r w:rsidRPr="00996FEE">
        <w:rPr>
          <w:rFonts w:ascii="Times New Roman" w:eastAsia="仿宋_GB2312" w:hAnsi="Times New Roman" w:cs="Times New Roman"/>
          <w:sz w:val="24"/>
        </w:rPr>
        <w:t>。根据本文件的适用条件，对于新造林的</w:t>
      </w:r>
      <w:proofErr w:type="gramStart"/>
      <w:r w:rsidRPr="00996FEE">
        <w:rPr>
          <w:rFonts w:ascii="Times New Roman" w:eastAsia="仿宋_GB2312" w:hAnsi="Times New Roman" w:cs="Times New Roman"/>
          <w:sz w:val="24"/>
        </w:rPr>
        <w:t>鄂林碳票项目</w:t>
      </w:r>
      <w:proofErr w:type="gramEnd"/>
      <w:r w:rsidRPr="00996FEE">
        <w:rPr>
          <w:rFonts w:ascii="Times New Roman" w:eastAsia="仿宋_GB2312" w:hAnsi="Times New Roman" w:cs="Times New Roman"/>
          <w:sz w:val="24"/>
        </w:rPr>
        <w:t>，将其项目基准线</w:t>
      </w:r>
      <w:proofErr w:type="gramStart"/>
      <w:r w:rsidRPr="00996FEE">
        <w:rPr>
          <w:rFonts w:ascii="Times New Roman" w:eastAsia="仿宋_GB2312" w:hAnsi="Times New Roman" w:cs="Times New Roman"/>
          <w:sz w:val="24"/>
        </w:rPr>
        <w:t>碳汇量设置</w:t>
      </w:r>
      <w:proofErr w:type="gramEnd"/>
      <w:r w:rsidRPr="00996FEE">
        <w:rPr>
          <w:rFonts w:ascii="Times New Roman" w:eastAsia="仿宋_GB2312" w:hAnsi="Times New Roman" w:cs="Times New Roman"/>
          <w:sz w:val="24"/>
        </w:rPr>
        <w:t>为</w:t>
      </w:r>
      <w:r w:rsidRPr="00996FEE">
        <w:rPr>
          <w:rFonts w:ascii="Times New Roman" w:eastAsia="仿宋_GB2312" w:hAnsi="Times New Roman" w:cs="Times New Roman"/>
          <w:sz w:val="24"/>
        </w:rPr>
        <w:t>0</w:t>
      </w:r>
      <w:r w:rsidRPr="00996FEE">
        <w:rPr>
          <w:rFonts w:ascii="Times New Roman" w:eastAsia="仿宋_GB2312" w:hAnsi="Times New Roman" w:cs="Times New Roman"/>
          <w:sz w:val="24"/>
        </w:rPr>
        <w:t>；对于开展森林资源保护、森林经营管理等措施的</w:t>
      </w:r>
      <w:proofErr w:type="gramStart"/>
      <w:r w:rsidRPr="00996FEE">
        <w:rPr>
          <w:rFonts w:ascii="Times New Roman" w:eastAsia="仿宋_GB2312" w:hAnsi="Times New Roman" w:cs="Times New Roman"/>
          <w:sz w:val="24"/>
        </w:rPr>
        <w:t>鄂林碳票项目</w:t>
      </w:r>
      <w:proofErr w:type="gramEnd"/>
      <w:r w:rsidRPr="00996FEE">
        <w:rPr>
          <w:rFonts w:ascii="Times New Roman" w:eastAsia="仿宋_GB2312" w:hAnsi="Times New Roman" w:cs="Times New Roman"/>
          <w:sz w:val="24"/>
        </w:rPr>
        <w:t>，将其项目基准线</w:t>
      </w:r>
      <w:proofErr w:type="gramStart"/>
      <w:r w:rsidRPr="00996FEE">
        <w:rPr>
          <w:rFonts w:ascii="Times New Roman" w:eastAsia="仿宋_GB2312" w:hAnsi="Times New Roman" w:cs="Times New Roman"/>
          <w:sz w:val="24"/>
        </w:rPr>
        <w:t>碳汇量设置</w:t>
      </w:r>
      <w:proofErr w:type="gramEnd"/>
      <w:r w:rsidRPr="00996FEE">
        <w:rPr>
          <w:rFonts w:ascii="Times New Roman" w:eastAsia="仿宋_GB2312" w:hAnsi="Times New Roman" w:cs="Times New Roman"/>
          <w:sz w:val="24"/>
        </w:rPr>
        <w:t>为鄂林</w:t>
      </w:r>
      <w:proofErr w:type="gramStart"/>
      <w:r w:rsidRPr="00996FEE">
        <w:rPr>
          <w:rFonts w:ascii="Times New Roman" w:eastAsia="仿宋_GB2312" w:hAnsi="Times New Roman" w:cs="Times New Roman"/>
          <w:sz w:val="24"/>
        </w:rPr>
        <w:t>碳票项目碳汇量</w:t>
      </w:r>
      <w:proofErr w:type="gramEnd"/>
      <w:r w:rsidRPr="00996FEE">
        <w:rPr>
          <w:rFonts w:ascii="Times New Roman" w:eastAsia="仿宋_GB2312" w:hAnsi="Times New Roman" w:cs="Times New Roman"/>
          <w:sz w:val="24"/>
        </w:rPr>
        <w:t>的</w:t>
      </w:r>
      <w:r w:rsidRPr="00996FEE">
        <w:rPr>
          <w:rFonts w:ascii="Times New Roman" w:eastAsia="仿宋_GB2312" w:hAnsi="Times New Roman" w:cs="Times New Roman"/>
          <w:sz w:val="24"/>
        </w:rPr>
        <w:t>10%~20%</w:t>
      </w:r>
      <w:r w:rsidRPr="00996FEE">
        <w:rPr>
          <w:rFonts w:ascii="Times New Roman" w:eastAsia="仿宋_GB2312" w:hAnsi="Times New Roman" w:cs="Times New Roman"/>
          <w:sz w:val="24"/>
        </w:rPr>
        <w:t>之间，具体数值依据鄂林</w:t>
      </w:r>
      <w:proofErr w:type="gramStart"/>
      <w:r w:rsidRPr="00996FEE">
        <w:rPr>
          <w:rFonts w:ascii="Times New Roman" w:eastAsia="仿宋_GB2312" w:hAnsi="Times New Roman" w:cs="Times New Roman"/>
          <w:sz w:val="24"/>
        </w:rPr>
        <w:t>碳票项目</w:t>
      </w:r>
      <w:proofErr w:type="gramEnd"/>
      <w:r w:rsidRPr="00996FEE">
        <w:rPr>
          <w:rFonts w:ascii="Times New Roman" w:eastAsia="仿宋_GB2312" w:hAnsi="Times New Roman" w:cs="Times New Roman"/>
          <w:sz w:val="24"/>
        </w:rPr>
        <w:t>林地质量决定。计算见公式（</w:t>
      </w:r>
      <w:r w:rsidRPr="00996FEE">
        <w:rPr>
          <w:rFonts w:ascii="Times New Roman" w:eastAsia="仿宋_GB2312" w:hAnsi="Times New Roman" w:cs="Times New Roman"/>
          <w:sz w:val="24"/>
        </w:rPr>
        <w:t>2</w:t>
      </w:r>
      <w:r w:rsidRPr="00996FEE">
        <w:rPr>
          <w:rFonts w:ascii="Times New Roman" w:eastAsia="仿宋_GB2312" w:hAnsi="Times New Roman" w:cs="Times New Roman"/>
          <w:sz w:val="24"/>
        </w:rPr>
        <w:t>）。</w:t>
      </w:r>
    </w:p>
    <w:p w14:paraId="4E7990CC" w14:textId="1B073E88"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drawing>
          <wp:inline distT="0" distB="0" distL="0" distR="0" wp14:anchorId="0C3BAF0C" wp14:editId="14E64035">
            <wp:extent cx="3346450" cy="514350"/>
            <wp:effectExtent l="0" t="0" r="6350" b="0"/>
            <wp:docPr id="1636196079" name="图片 6"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196079" name="图片 6" descr="文本&#10;&#10;AI 生成的内容可能不正确。"/>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6450" cy="514350"/>
                    </a:xfrm>
                    <a:prstGeom prst="rect">
                      <a:avLst/>
                    </a:prstGeom>
                    <a:noFill/>
                    <a:ln>
                      <a:noFill/>
                    </a:ln>
                  </pic:spPr>
                </pic:pic>
              </a:graphicData>
            </a:graphic>
          </wp:inline>
        </w:drawing>
      </w:r>
    </w:p>
    <w:p w14:paraId="28B4CEB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式中：</w:t>
      </w:r>
    </w:p>
    <w:p w14:paraId="3B6B3A8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C</w:t>
      </w:r>
      <w:r w:rsidRPr="00996FEE">
        <w:rPr>
          <w:rFonts w:ascii="Times New Roman" w:eastAsia="仿宋_GB2312" w:hAnsi="Times New Roman" w:cs="Times New Roman"/>
          <w:sz w:val="24"/>
          <w:vertAlign w:val="subscript"/>
        </w:rPr>
        <w:t>BSL</w:t>
      </w:r>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基准线</w:t>
      </w:r>
      <w:proofErr w:type="gramStart"/>
      <w:r w:rsidRPr="00996FEE">
        <w:rPr>
          <w:rFonts w:ascii="Times New Roman" w:eastAsia="仿宋_GB2312" w:hAnsi="Times New Roman" w:cs="Times New Roman"/>
          <w:sz w:val="24"/>
        </w:rPr>
        <w:t>碳汇量</w:t>
      </w:r>
      <w:proofErr w:type="gramEnd"/>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t 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-e</w:t>
      </w:r>
      <w:r w:rsidRPr="00996FEE">
        <w:rPr>
          <w:rFonts w:ascii="Times New Roman" w:eastAsia="仿宋_GB2312" w:hAnsi="Times New Roman" w:cs="Times New Roman"/>
          <w:sz w:val="24"/>
        </w:rPr>
        <w:t>；</w:t>
      </w:r>
    </w:p>
    <w:p w14:paraId="1BB0B358" w14:textId="77777777" w:rsidR="00996FEE" w:rsidRPr="00996FEE" w:rsidRDefault="00996FEE" w:rsidP="00996FEE">
      <w:pPr>
        <w:rPr>
          <w:rFonts w:ascii="Times New Roman" w:eastAsia="仿宋_GB2312" w:hAnsi="Times New Roman" w:cs="Times New Roman"/>
          <w:sz w:val="24"/>
        </w:rPr>
      </w:pPr>
      <w:proofErr w:type="spellStart"/>
      <w:r w:rsidRPr="00996FEE">
        <w:rPr>
          <w:rFonts w:ascii="Times New Roman" w:eastAsia="仿宋_GB2312" w:hAnsi="Times New Roman" w:cs="Times New Roman"/>
          <w:sz w:val="24"/>
        </w:rPr>
        <w:t>ΔC</w:t>
      </w:r>
      <w:r w:rsidRPr="00996FEE">
        <w:rPr>
          <w:rFonts w:ascii="Times New Roman" w:eastAsia="仿宋_GB2312" w:hAnsi="Times New Roman" w:cs="Times New Roman"/>
          <w:sz w:val="24"/>
          <w:vertAlign w:val="subscript"/>
        </w:rPr>
        <w:t>AR,t</w:t>
      </w:r>
      <w:proofErr w:type="spellEnd"/>
      <w:r w:rsidRPr="00996FEE">
        <w:rPr>
          <w:rFonts w:ascii="Times New Roman" w:eastAsia="仿宋_GB2312" w:hAnsi="Times New Roman" w:cs="Times New Roman"/>
          <w:sz w:val="24"/>
        </w:rPr>
        <w:t>——</w:t>
      </w:r>
      <w:proofErr w:type="gramStart"/>
      <w:r w:rsidRPr="00996FEE">
        <w:rPr>
          <w:rFonts w:ascii="Times New Roman" w:eastAsia="仿宋_GB2312" w:hAnsi="Times New Roman" w:cs="Times New Roman"/>
          <w:sz w:val="24"/>
        </w:rPr>
        <w:t>碳汇量</w:t>
      </w:r>
      <w:proofErr w:type="gramEnd"/>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t 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-e</w:t>
      </w:r>
      <w:r w:rsidRPr="00996FEE">
        <w:rPr>
          <w:rFonts w:ascii="Times New Roman" w:eastAsia="仿宋_GB2312" w:hAnsi="Times New Roman" w:cs="Times New Roman"/>
          <w:sz w:val="24"/>
        </w:rPr>
        <w:t>；</w:t>
      </w:r>
    </w:p>
    <w:p w14:paraId="64DD053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NR——</w:t>
      </w:r>
      <w:r w:rsidRPr="00996FEE">
        <w:rPr>
          <w:rFonts w:ascii="Times New Roman" w:eastAsia="仿宋_GB2312" w:hAnsi="Times New Roman" w:cs="Times New Roman"/>
          <w:sz w:val="24"/>
        </w:rPr>
        <w:t>扣减率，当项目为新造林时，</w:t>
      </w:r>
      <w:r w:rsidRPr="00996FEE">
        <w:rPr>
          <w:rFonts w:ascii="Times New Roman" w:eastAsia="仿宋_GB2312" w:hAnsi="Times New Roman" w:cs="Times New Roman"/>
          <w:sz w:val="24"/>
        </w:rPr>
        <w:t>NR</w:t>
      </w:r>
      <w:r w:rsidRPr="00996FEE">
        <w:rPr>
          <w:rFonts w:ascii="Times New Roman" w:eastAsia="仿宋_GB2312" w:hAnsi="Times New Roman" w:cs="Times New Roman"/>
          <w:sz w:val="24"/>
        </w:rPr>
        <w:t>取值为</w:t>
      </w:r>
      <w:r w:rsidRPr="00996FEE">
        <w:rPr>
          <w:rFonts w:ascii="Times New Roman" w:eastAsia="仿宋_GB2312" w:hAnsi="Times New Roman" w:cs="Times New Roman"/>
          <w:sz w:val="24"/>
        </w:rPr>
        <w:t>0</w:t>
      </w:r>
      <w:r w:rsidRPr="00996FEE">
        <w:rPr>
          <w:rFonts w:ascii="Times New Roman" w:eastAsia="仿宋_GB2312" w:hAnsi="Times New Roman" w:cs="Times New Roman"/>
          <w:sz w:val="24"/>
        </w:rPr>
        <w:t>；当项目开展森林资源保护、森林经营管理等措施时，取值区间为</w:t>
      </w:r>
      <w:r w:rsidRPr="00996FEE">
        <w:rPr>
          <w:rFonts w:ascii="Times New Roman" w:eastAsia="仿宋_GB2312" w:hAnsi="Times New Roman" w:cs="Times New Roman"/>
          <w:sz w:val="24"/>
        </w:rPr>
        <w:t>10%~20%</w:t>
      </w:r>
      <w:r w:rsidRPr="00996FEE">
        <w:rPr>
          <w:rFonts w:ascii="Times New Roman" w:eastAsia="仿宋_GB2312" w:hAnsi="Times New Roman" w:cs="Times New Roman"/>
          <w:sz w:val="24"/>
        </w:rPr>
        <w:t>。</w:t>
      </w:r>
    </w:p>
    <w:p w14:paraId="0E1D1AEC"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6.5.2</w:t>
      </w:r>
      <w:r w:rsidRPr="00996FEE">
        <w:rPr>
          <w:rFonts w:ascii="Times New Roman" w:eastAsia="仿宋_GB2312" w:hAnsi="Times New Roman" w:cs="Times New Roman"/>
          <w:sz w:val="24"/>
        </w:rPr>
        <w:t>鄂林</w:t>
      </w:r>
      <w:proofErr w:type="gramStart"/>
      <w:r w:rsidRPr="00996FEE">
        <w:rPr>
          <w:rFonts w:ascii="Times New Roman" w:eastAsia="仿宋_GB2312" w:hAnsi="Times New Roman" w:cs="Times New Roman"/>
          <w:sz w:val="24"/>
        </w:rPr>
        <w:t>碳票碳汇量</w:t>
      </w:r>
      <w:proofErr w:type="gramEnd"/>
      <w:r w:rsidRPr="00996FEE">
        <w:rPr>
          <w:rFonts w:ascii="Times New Roman" w:eastAsia="仿宋_GB2312" w:hAnsi="Times New Roman" w:cs="Times New Roman"/>
          <w:sz w:val="24"/>
        </w:rPr>
        <w:t>计算</w:t>
      </w:r>
    </w:p>
    <w:p w14:paraId="0D9E755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本文件中鄂林</w:t>
      </w:r>
      <w:proofErr w:type="gramStart"/>
      <w:r w:rsidRPr="00996FEE">
        <w:rPr>
          <w:rFonts w:ascii="Times New Roman" w:eastAsia="仿宋_GB2312" w:hAnsi="Times New Roman" w:cs="Times New Roman"/>
          <w:sz w:val="24"/>
        </w:rPr>
        <w:t>碳票项目碳汇量</w:t>
      </w:r>
      <w:proofErr w:type="gramEnd"/>
      <w:r w:rsidRPr="00996FEE">
        <w:rPr>
          <w:rFonts w:ascii="Times New Roman" w:eastAsia="仿宋_GB2312" w:hAnsi="Times New Roman" w:cs="Times New Roman"/>
          <w:sz w:val="24"/>
        </w:rPr>
        <w:t>即等于单位面积碳储量年变化量与林地面积和监测周期相乘。</w:t>
      </w:r>
    </w:p>
    <w:p w14:paraId="1308B838" w14:textId="77777777" w:rsidR="00996FEE" w:rsidRPr="00996FEE" w:rsidRDefault="00996FEE" w:rsidP="00996FEE">
      <w:pPr>
        <w:rPr>
          <w:rFonts w:ascii="Times New Roman" w:eastAsia="仿宋_GB2312" w:hAnsi="Times New Roman" w:cs="Times New Roman"/>
          <w:sz w:val="24"/>
        </w:rPr>
      </w:pPr>
      <w:proofErr w:type="gramStart"/>
      <w:r w:rsidRPr="00996FEE">
        <w:rPr>
          <w:rFonts w:ascii="Times New Roman" w:eastAsia="仿宋_GB2312" w:hAnsi="Times New Roman" w:cs="Times New Roman"/>
          <w:sz w:val="24"/>
        </w:rPr>
        <w:t>碳汇量</w:t>
      </w:r>
      <w:proofErr w:type="gramEnd"/>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单位面积碳储量年变化量</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核算边界内林地总面积</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监测周期。见公式（</w:t>
      </w:r>
      <w:r w:rsidRPr="00996FEE">
        <w:rPr>
          <w:rFonts w:ascii="Times New Roman" w:eastAsia="仿宋_GB2312" w:hAnsi="Times New Roman" w:cs="Times New Roman"/>
          <w:sz w:val="24"/>
        </w:rPr>
        <w:t>3</w:t>
      </w:r>
      <w:r w:rsidRPr="00996FEE">
        <w:rPr>
          <w:rFonts w:ascii="Times New Roman" w:eastAsia="仿宋_GB2312" w:hAnsi="Times New Roman" w:cs="Times New Roman"/>
          <w:sz w:val="24"/>
        </w:rPr>
        <w:t>）。</w:t>
      </w:r>
    </w:p>
    <w:p w14:paraId="508FEA80" w14:textId="48438D39"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drawing>
          <wp:inline distT="0" distB="0" distL="0" distR="0" wp14:anchorId="68B72245" wp14:editId="6039F3DD">
            <wp:extent cx="3651250" cy="514350"/>
            <wp:effectExtent l="0" t="0" r="6350" b="0"/>
            <wp:docPr id="868938254" name="图片 5" descr="电脑屏幕的照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38254" name="图片 5" descr="电脑屏幕的照片&#10;&#10;AI 生成的内容可能不正确。"/>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1250" cy="514350"/>
                    </a:xfrm>
                    <a:prstGeom prst="rect">
                      <a:avLst/>
                    </a:prstGeom>
                    <a:noFill/>
                    <a:ln>
                      <a:noFill/>
                    </a:ln>
                  </pic:spPr>
                </pic:pic>
              </a:graphicData>
            </a:graphic>
          </wp:inline>
        </w:drawing>
      </w:r>
    </w:p>
    <w:p w14:paraId="3C240625"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式中：</w:t>
      </w:r>
    </w:p>
    <w:p w14:paraId="4D0C8485" w14:textId="77777777" w:rsidR="00996FEE" w:rsidRPr="00996FEE" w:rsidRDefault="00996FEE" w:rsidP="00996FEE">
      <w:pPr>
        <w:rPr>
          <w:rFonts w:ascii="Times New Roman" w:eastAsia="仿宋_GB2312" w:hAnsi="Times New Roman" w:cs="Times New Roman"/>
          <w:sz w:val="24"/>
        </w:rPr>
      </w:pPr>
      <w:proofErr w:type="spellStart"/>
      <w:r w:rsidRPr="00996FEE">
        <w:rPr>
          <w:rFonts w:ascii="Times New Roman" w:eastAsia="仿宋_GB2312" w:hAnsi="Times New Roman" w:cs="Times New Roman"/>
          <w:sz w:val="24"/>
        </w:rPr>
        <w:t>ΔC</w:t>
      </w:r>
      <w:r w:rsidRPr="00996FEE">
        <w:rPr>
          <w:rFonts w:ascii="Times New Roman" w:eastAsia="仿宋_GB2312" w:hAnsi="Times New Roman" w:cs="Times New Roman"/>
          <w:sz w:val="24"/>
          <w:vertAlign w:val="subscript"/>
        </w:rPr>
        <w:t>AR,t</w:t>
      </w:r>
      <w:proofErr w:type="spellEnd"/>
      <w:r w:rsidRPr="00996FEE">
        <w:rPr>
          <w:rFonts w:ascii="Times New Roman" w:eastAsia="仿宋_GB2312" w:hAnsi="Times New Roman" w:cs="Times New Roman"/>
          <w:sz w:val="24"/>
        </w:rPr>
        <w:t>——</w:t>
      </w:r>
      <w:proofErr w:type="gramStart"/>
      <w:r w:rsidRPr="00996FEE">
        <w:rPr>
          <w:rFonts w:ascii="Times New Roman" w:eastAsia="仿宋_GB2312" w:hAnsi="Times New Roman" w:cs="Times New Roman"/>
          <w:sz w:val="24"/>
        </w:rPr>
        <w:t>碳汇量</w:t>
      </w:r>
      <w:proofErr w:type="gramEnd"/>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t 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-e</w:t>
      </w:r>
      <w:r w:rsidRPr="00996FEE">
        <w:rPr>
          <w:rFonts w:ascii="Times New Roman" w:eastAsia="仿宋_GB2312" w:hAnsi="Times New Roman" w:cs="Times New Roman"/>
          <w:sz w:val="24"/>
        </w:rPr>
        <w:t>；</w:t>
      </w:r>
    </w:p>
    <w:p w14:paraId="7444BC4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ΔC</w:t>
      </w:r>
      <w:r w:rsidRPr="00996FEE">
        <w:rPr>
          <w:rFonts w:ascii="Times New Roman" w:eastAsia="仿宋_GB2312" w:hAnsi="Times New Roman" w:cs="Times New Roman"/>
          <w:sz w:val="24"/>
          <w:vertAlign w:val="subscript"/>
        </w:rPr>
        <w:t>T</w:t>
      </w:r>
      <w:r w:rsidRPr="00996FEE">
        <w:rPr>
          <w:rFonts w:ascii="Times New Roman" w:eastAsia="仿宋_GB2312" w:hAnsi="Times New Roman" w:cs="Times New Roman"/>
          <w:sz w:val="24"/>
          <w:vertAlign w:val="subscript"/>
        </w:rPr>
        <w:t>，</w:t>
      </w:r>
      <w:r w:rsidRPr="00996FEE">
        <w:rPr>
          <w:rFonts w:ascii="Times New Roman" w:eastAsia="仿宋_GB2312" w:hAnsi="Times New Roman" w:cs="Times New Roman"/>
          <w:sz w:val="24"/>
          <w:vertAlign w:val="subscript"/>
        </w:rPr>
        <w:t>A</w:t>
      </w:r>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单位面积碳储量年变化量，</w:t>
      </w:r>
      <w:r w:rsidRPr="00996FEE">
        <w:rPr>
          <w:rFonts w:ascii="Times New Roman" w:eastAsia="仿宋_GB2312" w:hAnsi="Times New Roman" w:cs="Times New Roman"/>
          <w:sz w:val="24"/>
        </w:rPr>
        <w:t>t 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-e/</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hm</w:t>
      </w:r>
      <w:r w:rsidRPr="00996FEE">
        <w:rPr>
          <w:rFonts w:ascii="Times New Roman" w:eastAsia="仿宋_GB2312" w:hAnsi="Times New Roman" w:cs="Times New Roman"/>
          <w:sz w:val="24"/>
          <w:vertAlign w:val="superscript"/>
        </w:rPr>
        <w:t>2</w:t>
      </w:r>
      <w:r w:rsidRPr="00996FEE">
        <w:rPr>
          <w:rFonts w:ascii="Times New Roman" w:eastAsia="仿宋_GB2312" w:hAnsi="Times New Roman" w:cs="Times New Roman"/>
          <w:sz w:val="24"/>
        </w:rPr>
        <w:t>·a</w:t>
      </w:r>
      <w:r w:rsidRPr="00996FEE">
        <w:rPr>
          <w:rFonts w:ascii="Times New Roman" w:eastAsia="仿宋_GB2312" w:hAnsi="Times New Roman" w:cs="Times New Roman"/>
          <w:sz w:val="24"/>
        </w:rPr>
        <w:t>）；</w:t>
      </w:r>
    </w:p>
    <w:p w14:paraId="0BF8DBF3"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A ——</w:t>
      </w:r>
      <w:r w:rsidRPr="00996FEE">
        <w:rPr>
          <w:rFonts w:ascii="Times New Roman" w:eastAsia="仿宋_GB2312" w:hAnsi="Times New Roman" w:cs="Times New Roman"/>
          <w:sz w:val="24"/>
        </w:rPr>
        <w:t>核算边界内林地总面积，</w:t>
      </w:r>
      <w:r w:rsidRPr="00996FEE">
        <w:rPr>
          <w:rFonts w:ascii="Times New Roman" w:eastAsia="仿宋_GB2312" w:hAnsi="Times New Roman" w:cs="Times New Roman"/>
          <w:sz w:val="24"/>
        </w:rPr>
        <w:t>hm</w:t>
      </w:r>
      <w:r w:rsidRPr="00996FEE">
        <w:rPr>
          <w:rFonts w:ascii="Times New Roman" w:eastAsia="仿宋_GB2312" w:hAnsi="Times New Roman" w:cs="Times New Roman"/>
          <w:sz w:val="24"/>
          <w:vertAlign w:val="superscript"/>
        </w:rPr>
        <w:t>2</w:t>
      </w:r>
      <w:r w:rsidRPr="00996FEE">
        <w:rPr>
          <w:rFonts w:ascii="Times New Roman" w:eastAsia="仿宋_GB2312" w:hAnsi="Times New Roman" w:cs="Times New Roman"/>
          <w:sz w:val="24"/>
        </w:rPr>
        <w:t>，以核算周期终止年份项目边界内林地总面积为准；</w:t>
      </w:r>
    </w:p>
    <w:p w14:paraId="651AA40F"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T ——</w:t>
      </w:r>
      <w:r w:rsidRPr="00996FEE">
        <w:rPr>
          <w:rFonts w:ascii="Times New Roman" w:eastAsia="仿宋_GB2312" w:hAnsi="Times New Roman" w:cs="Times New Roman"/>
          <w:sz w:val="24"/>
        </w:rPr>
        <w:t>核算周期，</w:t>
      </w:r>
      <w:r w:rsidRPr="00996FEE">
        <w:rPr>
          <w:rFonts w:ascii="Times New Roman" w:eastAsia="仿宋_GB2312" w:hAnsi="Times New Roman" w:cs="Times New Roman"/>
          <w:sz w:val="24"/>
        </w:rPr>
        <w:t>a</w:t>
      </w:r>
      <w:r w:rsidRPr="00996FEE">
        <w:rPr>
          <w:rFonts w:ascii="Times New Roman" w:eastAsia="仿宋_GB2312" w:hAnsi="Times New Roman" w:cs="Times New Roman"/>
          <w:sz w:val="24"/>
        </w:rPr>
        <w:t>。</w:t>
      </w:r>
    </w:p>
    <w:p w14:paraId="4A14C8C9"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lastRenderedPageBreak/>
        <w:t>6.5.3</w:t>
      </w:r>
      <w:r w:rsidRPr="00996FEE">
        <w:rPr>
          <w:rFonts w:ascii="Times New Roman" w:eastAsia="仿宋_GB2312" w:hAnsi="Times New Roman" w:cs="Times New Roman"/>
          <w:sz w:val="24"/>
        </w:rPr>
        <w:t>单位面积碳储量年变化量的计算</w:t>
      </w:r>
    </w:p>
    <w:p w14:paraId="1A67B21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单位面积碳储量年变化量等于一定时间周期内林地单位面积碳储量的年均变化量。</w:t>
      </w:r>
    </w:p>
    <w:p w14:paraId="17280BD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单位面积碳储量年变化量</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（第</w:t>
      </w:r>
      <w:r w:rsidRPr="00996FEE">
        <w:rPr>
          <w:rFonts w:ascii="Times New Roman" w:eastAsia="仿宋_GB2312" w:hAnsi="Times New Roman" w:cs="Times New Roman"/>
          <w:sz w:val="24"/>
        </w:rPr>
        <w:t>t2</w:t>
      </w:r>
      <w:r w:rsidRPr="00996FEE">
        <w:rPr>
          <w:rFonts w:ascii="Times New Roman" w:eastAsia="仿宋_GB2312" w:hAnsi="Times New Roman" w:cs="Times New Roman"/>
          <w:sz w:val="24"/>
        </w:rPr>
        <w:t>年核算边界内单位面积乔木碳储量</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第</w:t>
      </w:r>
      <w:r w:rsidRPr="00996FEE">
        <w:rPr>
          <w:rFonts w:ascii="Times New Roman" w:eastAsia="仿宋_GB2312" w:hAnsi="Times New Roman" w:cs="Times New Roman"/>
          <w:sz w:val="24"/>
        </w:rPr>
        <w:t>t1</w:t>
      </w:r>
      <w:r w:rsidRPr="00996FEE">
        <w:rPr>
          <w:rFonts w:ascii="Times New Roman" w:eastAsia="仿宋_GB2312" w:hAnsi="Times New Roman" w:cs="Times New Roman"/>
          <w:sz w:val="24"/>
        </w:rPr>
        <w:t>年核算边界内单位面积乔木碳储量）</w:t>
      </w:r>
      <w:r w:rsidRPr="00996FEE">
        <w:rPr>
          <w:rFonts w:ascii="Times New Roman" w:eastAsia="仿宋_GB2312" w:hAnsi="Times New Roman" w:cs="Times New Roman"/>
          <w:sz w:val="24"/>
        </w:rPr>
        <w:t>/t1</w:t>
      </w:r>
      <w:r w:rsidRPr="00996FEE">
        <w:rPr>
          <w:rFonts w:ascii="Times New Roman" w:eastAsia="仿宋_GB2312" w:hAnsi="Times New Roman" w:cs="Times New Roman"/>
          <w:sz w:val="24"/>
        </w:rPr>
        <w:t>与</w:t>
      </w:r>
      <w:r w:rsidRPr="00996FEE">
        <w:rPr>
          <w:rFonts w:ascii="Times New Roman" w:eastAsia="仿宋_GB2312" w:hAnsi="Times New Roman" w:cs="Times New Roman"/>
          <w:sz w:val="24"/>
        </w:rPr>
        <w:t>t2</w:t>
      </w:r>
      <w:r w:rsidRPr="00996FEE">
        <w:rPr>
          <w:rFonts w:ascii="Times New Roman" w:eastAsia="仿宋_GB2312" w:hAnsi="Times New Roman" w:cs="Times New Roman"/>
          <w:sz w:val="24"/>
        </w:rPr>
        <w:t>的时间差。见公式（</w:t>
      </w:r>
      <w:r w:rsidRPr="00996FEE">
        <w:rPr>
          <w:rFonts w:ascii="Times New Roman" w:eastAsia="仿宋_GB2312" w:hAnsi="Times New Roman" w:cs="Times New Roman"/>
          <w:sz w:val="24"/>
        </w:rPr>
        <w:t>4</w:t>
      </w:r>
      <w:r w:rsidRPr="00996FEE">
        <w:rPr>
          <w:rFonts w:ascii="Times New Roman" w:eastAsia="仿宋_GB2312" w:hAnsi="Times New Roman" w:cs="Times New Roman"/>
          <w:sz w:val="24"/>
        </w:rPr>
        <w:t>）</w:t>
      </w:r>
    </w:p>
    <w:p w14:paraId="765B6875" w14:textId="4EB6B086"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drawing>
          <wp:inline distT="0" distB="0" distL="0" distR="0" wp14:anchorId="54AA92C6" wp14:editId="6C9F8AE6">
            <wp:extent cx="1714500" cy="425450"/>
            <wp:effectExtent l="0" t="0" r="0" b="0"/>
            <wp:docPr id="2021832030" name="图片 4" descr="黑暗中亮着灯&#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32030" name="图片 4" descr="黑暗中亮着灯&#10;&#10;AI 生成的内容可能不正确。"/>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4500" cy="425450"/>
                    </a:xfrm>
                    <a:prstGeom prst="rect">
                      <a:avLst/>
                    </a:prstGeom>
                    <a:noFill/>
                    <a:ln>
                      <a:noFill/>
                    </a:ln>
                  </pic:spPr>
                </pic:pic>
              </a:graphicData>
            </a:graphic>
          </wp:inline>
        </w:drawing>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4</w:t>
      </w:r>
      <w:r w:rsidRPr="00996FEE">
        <w:rPr>
          <w:rFonts w:ascii="Times New Roman" w:eastAsia="仿宋_GB2312" w:hAnsi="Times New Roman" w:cs="Times New Roman"/>
          <w:sz w:val="24"/>
        </w:rPr>
        <w:t>）</w:t>
      </w:r>
    </w:p>
    <w:p w14:paraId="2BC34E89"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式中：</w:t>
      </w:r>
    </w:p>
    <w:p w14:paraId="7EA8A553"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ΔC</w:t>
      </w:r>
      <w:r w:rsidRPr="00996FEE">
        <w:rPr>
          <w:rFonts w:ascii="Times New Roman" w:eastAsia="仿宋_GB2312" w:hAnsi="Times New Roman" w:cs="Times New Roman"/>
          <w:sz w:val="24"/>
          <w:vertAlign w:val="subscript"/>
        </w:rPr>
        <w:t>T,A</w:t>
      </w:r>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核算边界内林地的单位面积碳储量年变化量，</w:t>
      </w:r>
      <w:r w:rsidRPr="00996FEE">
        <w:rPr>
          <w:rFonts w:ascii="Times New Roman" w:eastAsia="仿宋_GB2312" w:hAnsi="Times New Roman" w:cs="Times New Roman"/>
          <w:sz w:val="24"/>
        </w:rPr>
        <w:t>t 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-e/</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hm</w:t>
      </w:r>
      <w:r w:rsidRPr="00996FEE">
        <w:rPr>
          <w:rFonts w:ascii="Times New Roman" w:eastAsia="仿宋_GB2312" w:hAnsi="Times New Roman" w:cs="Times New Roman"/>
          <w:sz w:val="24"/>
          <w:vertAlign w:val="superscript"/>
        </w:rPr>
        <w:t>2</w:t>
      </w:r>
      <w:r w:rsidRPr="00996FEE">
        <w:rPr>
          <w:rFonts w:ascii="Times New Roman" w:eastAsia="仿宋_GB2312" w:hAnsi="Times New Roman" w:cs="Times New Roman"/>
          <w:sz w:val="24"/>
        </w:rPr>
        <w:t>·a</w:t>
      </w:r>
      <w:r w:rsidRPr="00996FEE">
        <w:rPr>
          <w:rFonts w:ascii="Times New Roman" w:eastAsia="仿宋_GB2312" w:hAnsi="Times New Roman" w:cs="Times New Roman"/>
          <w:sz w:val="24"/>
        </w:rPr>
        <w:t>）；</w:t>
      </w:r>
    </w:p>
    <w:p w14:paraId="26DB4CE7"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c</w:t>
      </w:r>
      <w:r w:rsidRPr="00996FEE">
        <w:rPr>
          <w:rFonts w:ascii="Times New Roman" w:eastAsia="仿宋_GB2312" w:hAnsi="Times New Roman" w:cs="Times New Roman"/>
          <w:sz w:val="24"/>
          <w:vertAlign w:val="subscript"/>
        </w:rPr>
        <w:t>TREE,t2</w:t>
      </w:r>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第</w:t>
      </w:r>
      <w:r w:rsidRPr="00996FEE">
        <w:rPr>
          <w:rFonts w:ascii="Times New Roman" w:eastAsia="仿宋_GB2312" w:hAnsi="Times New Roman" w:cs="Times New Roman"/>
          <w:sz w:val="24"/>
        </w:rPr>
        <w:t>t2</w:t>
      </w:r>
      <w:r w:rsidRPr="00996FEE">
        <w:rPr>
          <w:rFonts w:ascii="Times New Roman" w:eastAsia="仿宋_GB2312" w:hAnsi="Times New Roman" w:cs="Times New Roman"/>
          <w:sz w:val="24"/>
        </w:rPr>
        <w:t>年，核算边界内单位面积乔木碳储量，</w:t>
      </w:r>
      <w:r w:rsidRPr="00996FEE">
        <w:rPr>
          <w:rFonts w:ascii="Times New Roman" w:eastAsia="仿宋_GB2312" w:hAnsi="Times New Roman" w:cs="Times New Roman"/>
          <w:sz w:val="24"/>
        </w:rPr>
        <w:t>t 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-e·hm</w:t>
      </w:r>
      <w:r w:rsidRPr="00996FEE">
        <w:rPr>
          <w:rFonts w:ascii="Times New Roman" w:eastAsia="仿宋_GB2312" w:hAnsi="Times New Roman" w:cs="Times New Roman"/>
          <w:sz w:val="24"/>
          <w:vertAlign w:val="superscript"/>
        </w:rPr>
        <w:t>-2</w:t>
      </w:r>
      <w:r w:rsidRPr="00996FEE">
        <w:rPr>
          <w:rFonts w:ascii="Times New Roman" w:eastAsia="仿宋_GB2312" w:hAnsi="Times New Roman" w:cs="Times New Roman"/>
          <w:sz w:val="24"/>
        </w:rPr>
        <w:t>；</w:t>
      </w:r>
    </w:p>
    <w:p w14:paraId="4621F530"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c</w:t>
      </w:r>
      <w:r w:rsidRPr="00996FEE">
        <w:rPr>
          <w:rFonts w:ascii="Times New Roman" w:eastAsia="仿宋_GB2312" w:hAnsi="Times New Roman" w:cs="Times New Roman"/>
          <w:sz w:val="24"/>
          <w:vertAlign w:val="subscript"/>
        </w:rPr>
        <w:t>TREE,t1</w:t>
      </w:r>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第</w:t>
      </w:r>
      <w:r w:rsidRPr="00996FEE">
        <w:rPr>
          <w:rFonts w:ascii="Times New Roman" w:eastAsia="仿宋_GB2312" w:hAnsi="Times New Roman" w:cs="Times New Roman"/>
          <w:sz w:val="24"/>
        </w:rPr>
        <w:t>t1</w:t>
      </w:r>
      <w:r w:rsidRPr="00996FEE">
        <w:rPr>
          <w:rFonts w:ascii="Times New Roman" w:eastAsia="仿宋_GB2312" w:hAnsi="Times New Roman" w:cs="Times New Roman"/>
          <w:sz w:val="24"/>
        </w:rPr>
        <w:t>年，核算边界内单位面积乔木碳储量，</w:t>
      </w:r>
      <w:r w:rsidRPr="00996FEE">
        <w:rPr>
          <w:rFonts w:ascii="Times New Roman" w:eastAsia="仿宋_GB2312" w:hAnsi="Times New Roman" w:cs="Times New Roman"/>
          <w:sz w:val="24"/>
        </w:rPr>
        <w:t>t 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-e·hm</w:t>
      </w:r>
      <w:r w:rsidRPr="00996FEE">
        <w:rPr>
          <w:rFonts w:ascii="Times New Roman" w:eastAsia="仿宋_GB2312" w:hAnsi="Times New Roman" w:cs="Times New Roman"/>
          <w:sz w:val="24"/>
          <w:vertAlign w:val="superscript"/>
        </w:rPr>
        <w:t>-2</w:t>
      </w:r>
      <w:r w:rsidRPr="00996FEE">
        <w:rPr>
          <w:rFonts w:ascii="Times New Roman" w:eastAsia="仿宋_GB2312" w:hAnsi="Times New Roman" w:cs="Times New Roman"/>
          <w:sz w:val="24"/>
        </w:rPr>
        <w:t>；</w:t>
      </w:r>
    </w:p>
    <w:p w14:paraId="1FC7FFE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T</w:t>
      </w:r>
      <w:r w:rsidRPr="00996FEE">
        <w:rPr>
          <w:rFonts w:ascii="Times New Roman" w:eastAsia="仿宋_GB2312" w:hAnsi="Times New Roman" w:cs="Times New Roman"/>
          <w:sz w:val="24"/>
          <w:vertAlign w:val="subscript"/>
        </w:rPr>
        <w:t>（</w:t>
      </w:r>
      <w:r w:rsidRPr="00996FEE">
        <w:rPr>
          <w:rFonts w:ascii="Times New Roman" w:eastAsia="仿宋_GB2312" w:hAnsi="Times New Roman" w:cs="Times New Roman"/>
          <w:sz w:val="24"/>
        </w:rPr>
        <w:t>t1~t2</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核算周期（</w:t>
      </w:r>
      <w:r w:rsidRPr="00996FEE">
        <w:rPr>
          <w:rFonts w:ascii="Times New Roman" w:eastAsia="仿宋_GB2312" w:hAnsi="Times New Roman" w:cs="Times New Roman"/>
          <w:sz w:val="24"/>
        </w:rPr>
        <w:t>t1</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t2</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a</w:t>
      </w:r>
      <w:r w:rsidRPr="00996FEE">
        <w:rPr>
          <w:rFonts w:ascii="Times New Roman" w:eastAsia="仿宋_GB2312" w:hAnsi="Times New Roman" w:cs="Times New Roman"/>
          <w:sz w:val="24"/>
        </w:rPr>
        <w:t>。</w:t>
      </w:r>
    </w:p>
    <w:p w14:paraId="56B186C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6.5.4</w:t>
      </w:r>
      <w:r w:rsidRPr="00996FEE">
        <w:rPr>
          <w:rFonts w:ascii="Times New Roman" w:eastAsia="仿宋_GB2312" w:hAnsi="Times New Roman" w:cs="Times New Roman"/>
          <w:sz w:val="24"/>
        </w:rPr>
        <w:t>单位面积碳储量的计算</w:t>
      </w:r>
    </w:p>
    <w:p w14:paraId="738D5BA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单位面积碳储量等于某一年核算边界内所有乔木碳储量除以当年核算边界内林地总面积。在核算周期内，存在林种变化的可能性，因此林地总面积（即核算边界）可能发生变化。</w:t>
      </w:r>
    </w:p>
    <w:p w14:paraId="11023F89"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单位面积碳储量</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某一年核算边界内所有乔木碳储量</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当年核算边界内林地总面积。见公式（</w:t>
      </w:r>
      <w:r w:rsidRPr="00996FEE">
        <w:rPr>
          <w:rFonts w:ascii="Times New Roman" w:eastAsia="仿宋_GB2312" w:hAnsi="Times New Roman" w:cs="Times New Roman"/>
          <w:sz w:val="24"/>
        </w:rPr>
        <w:t>5</w:t>
      </w:r>
      <w:r w:rsidRPr="00996FEE">
        <w:rPr>
          <w:rFonts w:ascii="Times New Roman" w:eastAsia="仿宋_GB2312" w:hAnsi="Times New Roman" w:cs="Times New Roman"/>
          <w:sz w:val="24"/>
        </w:rPr>
        <w:t>）。</w:t>
      </w:r>
    </w:p>
    <w:p w14:paraId="1E4C15DB" w14:textId="510A309D"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drawing>
          <wp:inline distT="0" distB="0" distL="0" distR="0" wp14:anchorId="2ECD8A60" wp14:editId="3FA08F58">
            <wp:extent cx="1085850" cy="425450"/>
            <wp:effectExtent l="0" t="0" r="0" b="0"/>
            <wp:docPr id="2006970669" name="图片 3" descr="夜空下的一些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70669" name="图片 3" descr="夜空下的一些人&#10;&#10;AI 生成的内容可能不正确。"/>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5850" cy="425450"/>
                    </a:xfrm>
                    <a:prstGeom prst="rect">
                      <a:avLst/>
                    </a:prstGeom>
                    <a:noFill/>
                    <a:ln>
                      <a:noFill/>
                    </a:ln>
                  </pic:spPr>
                </pic:pic>
              </a:graphicData>
            </a:graphic>
          </wp:inline>
        </w:drawing>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5</w:t>
      </w:r>
      <w:r w:rsidRPr="00996FEE">
        <w:rPr>
          <w:rFonts w:ascii="Times New Roman" w:eastAsia="仿宋_GB2312" w:hAnsi="Times New Roman" w:cs="Times New Roman"/>
          <w:sz w:val="24"/>
        </w:rPr>
        <w:t>）</w:t>
      </w:r>
    </w:p>
    <w:p w14:paraId="67EF370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式中：</w:t>
      </w:r>
    </w:p>
    <w:p w14:paraId="5F1F7B95" w14:textId="77777777" w:rsidR="00996FEE" w:rsidRPr="00996FEE" w:rsidRDefault="00996FEE" w:rsidP="00996FEE">
      <w:pPr>
        <w:rPr>
          <w:rFonts w:ascii="Times New Roman" w:eastAsia="仿宋_GB2312" w:hAnsi="Times New Roman" w:cs="Times New Roman"/>
          <w:sz w:val="24"/>
        </w:rPr>
      </w:pPr>
      <w:proofErr w:type="spellStart"/>
      <w:r w:rsidRPr="00996FEE">
        <w:rPr>
          <w:rFonts w:ascii="Times New Roman" w:eastAsia="仿宋_GB2312" w:hAnsi="Times New Roman" w:cs="Times New Roman"/>
          <w:sz w:val="24"/>
        </w:rPr>
        <w:t>c</w:t>
      </w:r>
      <w:r w:rsidRPr="00996FEE">
        <w:rPr>
          <w:rFonts w:ascii="Times New Roman" w:eastAsia="仿宋_GB2312" w:hAnsi="Times New Roman" w:cs="Times New Roman"/>
          <w:sz w:val="24"/>
          <w:vertAlign w:val="subscript"/>
        </w:rPr>
        <w:t>TREE,t</w:t>
      </w:r>
      <w:proofErr w:type="spellEnd"/>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第</w:t>
      </w:r>
      <w:r w:rsidRPr="00996FEE">
        <w:rPr>
          <w:rFonts w:ascii="Times New Roman" w:eastAsia="仿宋_GB2312" w:hAnsi="Times New Roman" w:cs="Times New Roman"/>
          <w:sz w:val="24"/>
        </w:rPr>
        <w:t>t</w:t>
      </w:r>
      <w:r w:rsidRPr="00996FEE">
        <w:rPr>
          <w:rFonts w:ascii="Times New Roman" w:eastAsia="仿宋_GB2312" w:hAnsi="Times New Roman" w:cs="Times New Roman"/>
          <w:sz w:val="24"/>
        </w:rPr>
        <w:t>年，核算边界内单位面积林</w:t>
      </w:r>
      <w:proofErr w:type="gramStart"/>
      <w:r w:rsidRPr="00996FEE">
        <w:rPr>
          <w:rFonts w:ascii="Times New Roman" w:eastAsia="仿宋_GB2312" w:hAnsi="Times New Roman" w:cs="Times New Roman"/>
          <w:sz w:val="24"/>
        </w:rPr>
        <w:t>木碳</w:t>
      </w:r>
      <w:proofErr w:type="gramEnd"/>
      <w:r w:rsidRPr="00996FEE">
        <w:rPr>
          <w:rFonts w:ascii="Times New Roman" w:eastAsia="仿宋_GB2312" w:hAnsi="Times New Roman" w:cs="Times New Roman"/>
          <w:sz w:val="24"/>
        </w:rPr>
        <w:t>储量，</w:t>
      </w:r>
      <w:r w:rsidRPr="00996FEE">
        <w:rPr>
          <w:rFonts w:ascii="Times New Roman" w:eastAsia="仿宋_GB2312" w:hAnsi="Times New Roman" w:cs="Times New Roman"/>
          <w:sz w:val="24"/>
        </w:rPr>
        <w:t>t 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-e·hm</w:t>
      </w:r>
      <w:r w:rsidRPr="00996FEE">
        <w:rPr>
          <w:rFonts w:ascii="Times New Roman" w:eastAsia="仿宋_GB2312" w:hAnsi="Times New Roman" w:cs="Times New Roman"/>
          <w:sz w:val="24"/>
          <w:vertAlign w:val="superscript"/>
        </w:rPr>
        <w:t>-2</w:t>
      </w:r>
      <w:r w:rsidRPr="00996FEE">
        <w:rPr>
          <w:rFonts w:ascii="Times New Roman" w:eastAsia="仿宋_GB2312" w:hAnsi="Times New Roman" w:cs="Times New Roman"/>
          <w:sz w:val="24"/>
        </w:rPr>
        <w:t>；</w:t>
      </w:r>
    </w:p>
    <w:p w14:paraId="55D4F41F" w14:textId="77777777" w:rsidR="00996FEE" w:rsidRPr="00996FEE" w:rsidRDefault="00996FEE" w:rsidP="00996FEE">
      <w:pPr>
        <w:rPr>
          <w:rFonts w:ascii="Times New Roman" w:eastAsia="仿宋_GB2312" w:hAnsi="Times New Roman" w:cs="Times New Roman"/>
          <w:sz w:val="24"/>
        </w:rPr>
      </w:pPr>
      <w:proofErr w:type="spellStart"/>
      <w:r w:rsidRPr="00996FEE">
        <w:rPr>
          <w:rFonts w:ascii="Times New Roman" w:eastAsia="仿宋_GB2312" w:hAnsi="Times New Roman" w:cs="Times New Roman"/>
          <w:sz w:val="24"/>
        </w:rPr>
        <w:t>C</w:t>
      </w:r>
      <w:r w:rsidRPr="00996FEE">
        <w:rPr>
          <w:rFonts w:ascii="Times New Roman" w:eastAsia="仿宋_GB2312" w:hAnsi="Times New Roman" w:cs="Times New Roman"/>
          <w:sz w:val="24"/>
          <w:vertAlign w:val="subscript"/>
        </w:rPr>
        <w:t>TREE,t</w:t>
      </w:r>
      <w:proofErr w:type="spellEnd"/>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第</w:t>
      </w:r>
      <w:r w:rsidRPr="00996FEE">
        <w:rPr>
          <w:rFonts w:ascii="Times New Roman" w:eastAsia="仿宋_GB2312" w:hAnsi="Times New Roman" w:cs="Times New Roman"/>
          <w:sz w:val="24"/>
        </w:rPr>
        <w:t>t</w:t>
      </w:r>
      <w:r w:rsidRPr="00996FEE">
        <w:rPr>
          <w:rFonts w:ascii="Times New Roman" w:eastAsia="仿宋_GB2312" w:hAnsi="Times New Roman" w:cs="Times New Roman"/>
          <w:sz w:val="24"/>
        </w:rPr>
        <w:t>年，核算边界内所有林</w:t>
      </w:r>
      <w:proofErr w:type="gramStart"/>
      <w:r w:rsidRPr="00996FEE">
        <w:rPr>
          <w:rFonts w:ascii="Times New Roman" w:eastAsia="仿宋_GB2312" w:hAnsi="Times New Roman" w:cs="Times New Roman"/>
          <w:sz w:val="24"/>
        </w:rPr>
        <w:t>木碳</w:t>
      </w:r>
      <w:proofErr w:type="gramEnd"/>
      <w:r w:rsidRPr="00996FEE">
        <w:rPr>
          <w:rFonts w:ascii="Times New Roman" w:eastAsia="仿宋_GB2312" w:hAnsi="Times New Roman" w:cs="Times New Roman"/>
          <w:sz w:val="24"/>
        </w:rPr>
        <w:t>储量，</w:t>
      </w:r>
      <w:r w:rsidRPr="00996FEE">
        <w:rPr>
          <w:rFonts w:ascii="Times New Roman" w:eastAsia="仿宋_GB2312" w:hAnsi="Times New Roman" w:cs="Times New Roman"/>
          <w:sz w:val="24"/>
        </w:rPr>
        <w:t>t 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-e</w:t>
      </w:r>
      <w:r w:rsidRPr="00996FEE">
        <w:rPr>
          <w:rFonts w:ascii="Times New Roman" w:eastAsia="仿宋_GB2312" w:hAnsi="Times New Roman" w:cs="Times New Roman"/>
          <w:sz w:val="24"/>
        </w:rPr>
        <w:t>；</w:t>
      </w:r>
    </w:p>
    <w:p w14:paraId="65A61FC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A</w:t>
      </w:r>
      <w:r w:rsidRPr="00996FEE">
        <w:rPr>
          <w:rFonts w:ascii="Times New Roman" w:eastAsia="仿宋_GB2312" w:hAnsi="Times New Roman" w:cs="Times New Roman"/>
          <w:sz w:val="24"/>
          <w:vertAlign w:val="subscript"/>
        </w:rPr>
        <w:t>t</w:t>
      </w:r>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第</w:t>
      </w:r>
      <w:r w:rsidRPr="00996FEE">
        <w:rPr>
          <w:rFonts w:ascii="Times New Roman" w:eastAsia="仿宋_GB2312" w:hAnsi="Times New Roman" w:cs="Times New Roman"/>
          <w:sz w:val="24"/>
        </w:rPr>
        <w:t>t</w:t>
      </w:r>
      <w:r w:rsidRPr="00996FEE">
        <w:rPr>
          <w:rFonts w:ascii="Times New Roman" w:eastAsia="仿宋_GB2312" w:hAnsi="Times New Roman" w:cs="Times New Roman"/>
          <w:sz w:val="24"/>
        </w:rPr>
        <w:t>年，核算边界内乔木林地总面积，</w:t>
      </w:r>
      <w:r w:rsidRPr="00996FEE">
        <w:rPr>
          <w:rFonts w:ascii="Times New Roman" w:eastAsia="仿宋_GB2312" w:hAnsi="Times New Roman" w:cs="Times New Roman"/>
          <w:sz w:val="24"/>
        </w:rPr>
        <w:t>hm</w:t>
      </w:r>
      <w:r w:rsidRPr="00996FEE">
        <w:rPr>
          <w:rFonts w:ascii="Times New Roman" w:eastAsia="仿宋_GB2312" w:hAnsi="Times New Roman" w:cs="Times New Roman"/>
          <w:sz w:val="24"/>
          <w:vertAlign w:val="superscript"/>
        </w:rPr>
        <w:t>2</w:t>
      </w:r>
      <w:r w:rsidRPr="00996FEE">
        <w:rPr>
          <w:rFonts w:ascii="Times New Roman" w:eastAsia="仿宋_GB2312" w:hAnsi="Times New Roman" w:cs="Times New Roman"/>
          <w:sz w:val="24"/>
        </w:rPr>
        <w:t>。</w:t>
      </w:r>
    </w:p>
    <w:p w14:paraId="311EF3CF"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6.5.5</w:t>
      </w:r>
      <w:r w:rsidRPr="00996FEE">
        <w:rPr>
          <w:rFonts w:ascii="Times New Roman" w:eastAsia="仿宋_GB2312" w:hAnsi="Times New Roman" w:cs="Times New Roman"/>
          <w:sz w:val="24"/>
        </w:rPr>
        <w:t>乔木层碳储量计算</w:t>
      </w:r>
    </w:p>
    <w:p w14:paraId="0B7C1B1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乔木碳储量是利用乔木生物量含碳率将乔木生物量换算为碳储量，再利用</w:t>
      </w:r>
      <w:r w:rsidRPr="00996FEE">
        <w:rPr>
          <w:rFonts w:ascii="Times New Roman" w:eastAsia="仿宋_GB2312" w:hAnsi="Times New Roman" w:cs="Times New Roman"/>
          <w:sz w:val="24"/>
        </w:rPr>
        <w:t>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与</w:t>
      </w:r>
      <w:r w:rsidRPr="00996FEE">
        <w:rPr>
          <w:rFonts w:ascii="Times New Roman" w:eastAsia="仿宋_GB2312" w:hAnsi="Times New Roman" w:cs="Times New Roman"/>
          <w:sz w:val="24"/>
        </w:rPr>
        <w:t>C</w:t>
      </w:r>
      <w:r w:rsidRPr="00996FEE">
        <w:rPr>
          <w:rFonts w:ascii="Times New Roman" w:eastAsia="仿宋_GB2312" w:hAnsi="Times New Roman" w:cs="Times New Roman"/>
          <w:sz w:val="24"/>
        </w:rPr>
        <w:t>的分子量（</w:t>
      </w:r>
      <w:r w:rsidRPr="00996FEE">
        <w:rPr>
          <w:rFonts w:ascii="Times New Roman" w:eastAsia="仿宋_GB2312" w:hAnsi="Times New Roman" w:cs="Times New Roman"/>
          <w:sz w:val="24"/>
        </w:rPr>
        <w:t>44/12</w:t>
      </w:r>
      <w:r w:rsidRPr="00996FEE">
        <w:rPr>
          <w:rFonts w:ascii="Times New Roman" w:eastAsia="仿宋_GB2312" w:hAnsi="Times New Roman" w:cs="Times New Roman"/>
          <w:sz w:val="24"/>
        </w:rPr>
        <w:t>）</w:t>
      </w:r>
      <w:proofErr w:type="gramStart"/>
      <w:r w:rsidRPr="00996FEE">
        <w:rPr>
          <w:rFonts w:ascii="Times New Roman" w:eastAsia="仿宋_GB2312" w:hAnsi="Times New Roman" w:cs="Times New Roman"/>
          <w:sz w:val="24"/>
        </w:rPr>
        <w:t>比将碳含量</w:t>
      </w:r>
      <w:proofErr w:type="gramEnd"/>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t C</w:t>
      </w:r>
      <w:r w:rsidRPr="00996FEE">
        <w:rPr>
          <w:rFonts w:ascii="Times New Roman" w:eastAsia="仿宋_GB2312" w:hAnsi="Times New Roman" w:cs="Times New Roman"/>
          <w:sz w:val="24"/>
        </w:rPr>
        <w:t>）转换</w:t>
      </w:r>
      <w:proofErr w:type="gramStart"/>
      <w:r w:rsidRPr="00996FEE">
        <w:rPr>
          <w:rFonts w:ascii="Times New Roman" w:eastAsia="仿宋_GB2312" w:hAnsi="Times New Roman" w:cs="Times New Roman"/>
          <w:sz w:val="24"/>
        </w:rPr>
        <w:t>为吨二</w:t>
      </w:r>
      <w:proofErr w:type="gramEnd"/>
      <w:r w:rsidRPr="00996FEE">
        <w:rPr>
          <w:rFonts w:ascii="Times New Roman" w:eastAsia="仿宋_GB2312" w:hAnsi="Times New Roman" w:cs="Times New Roman"/>
          <w:sz w:val="24"/>
        </w:rPr>
        <w:t>氧化碳当量（</w:t>
      </w:r>
      <w:r w:rsidRPr="00996FEE">
        <w:rPr>
          <w:rFonts w:ascii="Times New Roman" w:eastAsia="仿宋_GB2312" w:hAnsi="Times New Roman" w:cs="Times New Roman"/>
          <w:sz w:val="24"/>
        </w:rPr>
        <w:t>t 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-e</w:t>
      </w:r>
      <w:r w:rsidRPr="00996FEE">
        <w:rPr>
          <w:rFonts w:ascii="Times New Roman" w:eastAsia="仿宋_GB2312" w:hAnsi="Times New Roman" w:cs="Times New Roman"/>
          <w:sz w:val="24"/>
        </w:rPr>
        <w:t>）。</w:t>
      </w:r>
    </w:p>
    <w:p w14:paraId="33287230"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乔木层碳储量</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每个小班乔木生物量之和</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相应树种生物量含碳率</w:t>
      </w:r>
      <w:r w:rsidRPr="00996FEE">
        <w:rPr>
          <w:rFonts w:ascii="Times New Roman" w:eastAsia="仿宋_GB2312" w:hAnsi="Times New Roman" w:cs="Times New Roman"/>
          <w:sz w:val="24"/>
        </w:rPr>
        <w:t>×CO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与</w:t>
      </w:r>
      <w:r w:rsidRPr="00996FEE">
        <w:rPr>
          <w:rFonts w:ascii="Times New Roman" w:eastAsia="仿宋_GB2312" w:hAnsi="Times New Roman" w:cs="Times New Roman"/>
          <w:sz w:val="24"/>
        </w:rPr>
        <w:t>C</w:t>
      </w:r>
      <w:r w:rsidRPr="00996FEE">
        <w:rPr>
          <w:rFonts w:ascii="Times New Roman" w:eastAsia="仿宋_GB2312" w:hAnsi="Times New Roman" w:cs="Times New Roman"/>
          <w:sz w:val="24"/>
        </w:rPr>
        <w:t>的分子量之比。</w:t>
      </w:r>
    </w:p>
    <w:p w14:paraId="31B168B1" w14:textId="373D0B66"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lastRenderedPageBreak/>
        <w:drawing>
          <wp:inline distT="0" distB="0" distL="0" distR="0" wp14:anchorId="1E42538D" wp14:editId="0DA7EB21">
            <wp:extent cx="4070350" cy="584200"/>
            <wp:effectExtent l="0" t="0" r="6350" b="6350"/>
            <wp:docPr id="1918339966" name="图片 2"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39966" name="图片 2" descr="文本, 信件&#10;&#10;AI 生成的内容可能不正确。"/>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0350" cy="584200"/>
                    </a:xfrm>
                    <a:prstGeom prst="rect">
                      <a:avLst/>
                    </a:prstGeom>
                    <a:noFill/>
                    <a:ln>
                      <a:noFill/>
                    </a:ln>
                  </pic:spPr>
                </pic:pic>
              </a:graphicData>
            </a:graphic>
          </wp:inline>
        </w:drawing>
      </w:r>
    </w:p>
    <w:p w14:paraId="7E0A0C30"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式中：</w:t>
      </w:r>
    </w:p>
    <w:p w14:paraId="62828EFD" w14:textId="77777777" w:rsidR="00996FEE" w:rsidRPr="00996FEE" w:rsidRDefault="00996FEE" w:rsidP="00996FEE">
      <w:pPr>
        <w:rPr>
          <w:rFonts w:ascii="Times New Roman" w:eastAsia="仿宋_GB2312" w:hAnsi="Times New Roman" w:cs="Times New Roman"/>
          <w:sz w:val="24"/>
        </w:rPr>
      </w:pPr>
      <w:proofErr w:type="spellStart"/>
      <w:r w:rsidRPr="00996FEE">
        <w:rPr>
          <w:rFonts w:ascii="Times New Roman" w:eastAsia="仿宋_GB2312" w:hAnsi="Times New Roman" w:cs="Times New Roman"/>
          <w:sz w:val="24"/>
        </w:rPr>
        <w:t>C</w:t>
      </w:r>
      <w:r w:rsidRPr="00996FEE">
        <w:rPr>
          <w:rFonts w:ascii="Times New Roman" w:eastAsia="仿宋_GB2312" w:hAnsi="Times New Roman" w:cs="Times New Roman"/>
          <w:sz w:val="24"/>
          <w:vertAlign w:val="subscript"/>
        </w:rPr>
        <w:t>TREE,t</w:t>
      </w:r>
      <w:proofErr w:type="spellEnd"/>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第</w:t>
      </w:r>
      <w:r w:rsidRPr="00996FEE">
        <w:rPr>
          <w:rFonts w:ascii="Times New Roman" w:eastAsia="仿宋_GB2312" w:hAnsi="Times New Roman" w:cs="Times New Roman"/>
          <w:sz w:val="24"/>
        </w:rPr>
        <w:t>t</w:t>
      </w:r>
      <w:r w:rsidRPr="00996FEE">
        <w:rPr>
          <w:rFonts w:ascii="Times New Roman" w:eastAsia="仿宋_GB2312" w:hAnsi="Times New Roman" w:cs="Times New Roman"/>
          <w:sz w:val="24"/>
        </w:rPr>
        <w:t>年，核算边界内所有乔木碳储量，</w:t>
      </w:r>
      <w:r w:rsidRPr="00996FEE">
        <w:rPr>
          <w:rFonts w:ascii="Times New Roman" w:eastAsia="仿宋_GB2312" w:hAnsi="Times New Roman" w:cs="Times New Roman"/>
          <w:sz w:val="24"/>
        </w:rPr>
        <w:t>t 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-e</w:t>
      </w:r>
      <w:r w:rsidRPr="00996FEE">
        <w:rPr>
          <w:rFonts w:ascii="Times New Roman" w:eastAsia="仿宋_GB2312" w:hAnsi="Times New Roman" w:cs="Times New Roman"/>
          <w:sz w:val="24"/>
        </w:rPr>
        <w:t>；</w:t>
      </w:r>
    </w:p>
    <w:p w14:paraId="45B45BFF" w14:textId="77777777" w:rsidR="00996FEE" w:rsidRPr="00996FEE" w:rsidRDefault="00996FEE" w:rsidP="00996FEE">
      <w:pPr>
        <w:rPr>
          <w:rFonts w:ascii="Times New Roman" w:eastAsia="仿宋_GB2312" w:hAnsi="Times New Roman" w:cs="Times New Roman"/>
          <w:sz w:val="24"/>
        </w:rPr>
      </w:pPr>
      <w:proofErr w:type="spellStart"/>
      <w:r w:rsidRPr="00996FEE">
        <w:rPr>
          <w:rFonts w:ascii="Times New Roman" w:eastAsia="仿宋_GB2312" w:hAnsi="Times New Roman" w:cs="Times New Roman"/>
          <w:sz w:val="24"/>
        </w:rPr>
        <w:t>B</w:t>
      </w:r>
      <w:r w:rsidRPr="00996FEE">
        <w:rPr>
          <w:rFonts w:ascii="Times New Roman" w:eastAsia="仿宋_GB2312" w:hAnsi="Times New Roman" w:cs="Times New Roman"/>
          <w:sz w:val="24"/>
          <w:vertAlign w:val="subscript"/>
        </w:rPr>
        <w:t>TREE,i,j,t</w:t>
      </w:r>
      <w:proofErr w:type="spellEnd"/>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第</w:t>
      </w:r>
      <w:r w:rsidRPr="00996FEE">
        <w:rPr>
          <w:rFonts w:ascii="Times New Roman" w:eastAsia="仿宋_GB2312" w:hAnsi="Times New Roman" w:cs="Times New Roman"/>
          <w:sz w:val="24"/>
        </w:rPr>
        <w:t>t</w:t>
      </w:r>
      <w:r w:rsidRPr="00996FEE">
        <w:rPr>
          <w:rFonts w:ascii="Times New Roman" w:eastAsia="仿宋_GB2312" w:hAnsi="Times New Roman" w:cs="Times New Roman"/>
          <w:sz w:val="24"/>
        </w:rPr>
        <w:t>年，第</w:t>
      </w:r>
      <w:proofErr w:type="spellStart"/>
      <w:r w:rsidRPr="00996FEE">
        <w:rPr>
          <w:rFonts w:ascii="Times New Roman" w:eastAsia="仿宋_GB2312" w:hAnsi="Times New Roman" w:cs="Times New Roman"/>
          <w:sz w:val="24"/>
        </w:rPr>
        <w:t>i</w:t>
      </w:r>
      <w:proofErr w:type="spellEnd"/>
      <w:r w:rsidRPr="00996FEE">
        <w:rPr>
          <w:rFonts w:ascii="Times New Roman" w:eastAsia="仿宋_GB2312" w:hAnsi="Times New Roman" w:cs="Times New Roman"/>
          <w:sz w:val="24"/>
        </w:rPr>
        <w:t>小班中树种</w:t>
      </w:r>
      <w:r w:rsidRPr="00996FEE">
        <w:rPr>
          <w:rFonts w:ascii="Times New Roman" w:eastAsia="仿宋_GB2312" w:hAnsi="Times New Roman" w:cs="Times New Roman"/>
          <w:sz w:val="24"/>
        </w:rPr>
        <w:t>j</w:t>
      </w:r>
      <w:r w:rsidRPr="00996FEE">
        <w:rPr>
          <w:rFonts w:ascii="Times New Roman" w:eastAsia="仿宋_GB2312" w:hAnsi="Times New Roman" w:cs="Times New Roman"/>
          <w:sz w:val="24"/>
        </w:rPr>
        <w:t>的乔木生物量，</w:t>
      </w:r>
      <w:r w:rsidRPr="00996FEE">
        <w:rPr>
          <w:rFonts w:ascii="Times New Roman" w:eastAsia="仿宋_GB2312" w:hAnsi="Times New Roman" w:cs="Times New Roman"/>
          <w:sz w:val="24"/>
        </w:rPr>
        <w:t xml:space="preserve">t </w:t>
      </w:r>
      <w:proofErr w:type="spellStart"/>
      <w:r w:rsidRPr="00996FEE">
        <w:rPr>
          <w:rFonts w:ascii="Times New Roman" w:eastAsia="仿宋_GB2312" w:hAnsi="Times New Roman" w:cs="Times New Roman"/>
          <w:sz w:val="24"/>
        </w:rPr>
        <w:t>d.</w:t>
      </w:r>
      <w:proofErr w:type="gramStart"/>
      <w:r w:rsidRPr="00996FEE">
        <w:rPr>
          <w:rFonts w:ascii="Times New Roman" w:eastAsia="仿宋_GB2312" w:hAnsi="Times New Roman" w:cs="Times New Roman"/>
          <w:sz w:val="24"/>
        </w:rPr>
        <w:t>m.</w:t>
      </w:r>
      <w:proofErr w:type="spellEnd"/>
      <w:r w:rsidRPr="00996FEE">
        <w:rPr>
          <w:rFonts w:ascii="Times New Roman" w:eastAsia="仿宋_GB2312" w:hAnsi="Times New Roman" w:cs="Times New Roman"/>
          <w:sz w:val="24"/>
        </w:rPr>
        <w:t>；</w:t>
      </w:r>
      <w:proofErr w:type="gramEnd"/>
    </w:p>
    <w:p w14:paraId="333A288B" w14:textId="77777777" w:rsidR="00996FEE" w:rsidRPr="00996FEE" w:rsidRDefault="00996FEE" w:rsidP="00996FEE">
      <w:pPr>
        <w:rPr>
          <w:rFonts w:ascii="Times New Roman" w:eastAsia="仿宋_GB2312" w:hAnsi="Times New Roman" w:cs="Times New Roman"/>
          <w:sz w:val="24"/>
        </w:rPr>
      </w:pPr>
      <w:proofErr w:type="spellStart"/>
      <w:r w:rsidRPr="00996FEE">
        <w:rPr>
          <w:rFonts w:ascii="Times New Roman" w:eastAsia="仿宋_GB2312" w:hAnsi="Times New Roman" w:cs="Times New Roman"/>
          <w:sz w:val="24"/>
        </w:rPr>
        <w:t>CF</w:t>
      </w:r>
      <w:r w:rsidRPr="00996FEE">
        <w:rPr>
          <w:rFonts w:ascii="Times New Roman" w:eastAsia="仿宋_GB2312" w:hAnsi="Times New Roman" w:cs="Times New Roman"/>
          <w:sz w:val="24"/>
          <w:vertAlign w:val="subscript"/>
        </w:rPr>
        <w:t>TREE,j</w:t>
      </w:r>
      <w:proofErr w:type="spellEnd"/>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树种</w:t>
      </w:r>
      <w:r w:rsidRPr="00996FEE">
        <w:rPr>
          <w:rFonts w:ascii="Times New Roman" w:eastAsia="仿宋_GB2312" w:hAnsi="Times New Roman" w:cs="Times New Roman"/>
          <w:sz w:val="24"/>
        </w:rPr>
        <w:t>j</w:t>
      </w:r>
      <w:r w:rsidRPr="00996FEE">
        <w:rPr>
          <w:rFonts w:ascii="Times New Roman" w:eastAsia="仿宋_GB2312" w:hAnsi="Times New Roman" w:cs="Times New Roman"/>
          <w:sz w:val="24"/>
        </w:rPr>
        <w:t>的碳含量，见附录</w:t>
      </w:r>
      <w:r w:rsidRPr="00996FEE">
        <w:rPr>
          <w:rFonts w:ascii="Times New Roman" w:eastAsia="仿宋_GB2312" w:hAnsi="Times New Roman" w:cs="Times New Roman"/>
          <w:sz w:val="24"/>
        </w:rPr>
        <w:t>A</w:t>
      </w:r>
      <w:r w:rsidRPr="00996FEE">
        <w:rPr>
          <w:rFonts w:ascii="Times New Roman" w:eastAsia="仿宋_GB2312" w:hAnsi="Times New Roman" w:cs="Times New Roman"/>
          <w:sz w:val="24"/>
        </w:rPr>
        <w:t>；</w:t>
      </w:r>
    </w:p>
    <w:p w14:paraId="59322D5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44/12 ——CO</w:t>
      </w:r>
      <w:r w:rsidRPr="00996FEE">
        <w:rPr>
          <w:rFonts w:ascii="Times New Roman" w:eastAsia="仿宋_GB2312" w:hAnsi="Times New Roman" w:cs="Times New Roman"/>
          <w:sz w:val="24"/>
          <w:vertAlign w:val="subscript"/>
        </w:rPr>
        <w:t>2</w:t>
      </w:r>
      <w:r w:rsidRPr="00996FEE">
        <w:rPr>
          <w:rFonts w:ascii="Times New Roman" w:eastAsia="仿宋_GB2312" w:hAnsi="Times New Roman" w:cs="Times New Roman"/>
          <w:sz w:val="24"/>
        </w:rPr>
        <w:t>与</w:t>
      </w:r>
      <w:r w:rsidRPr="00996FEE">
        <w:rPr>
          <w:rFonts w:ascii="Times New Roman" w:eastAsia="仿宋_GB2312" w:hAnsi="Times New Roman" w:cs="Times New Roman"/>
          <w:sz w:val="24"/>
        </w:rPr>
        <w:t>C</w:t>
      </w:r>
      <w:r w:rsidRPr="00996FEE">
        <w:rPr>
          <w:rFonts w:ascii="Times New Roman" w:eastAsia="仿宋_GB2312" w:hAnsi="Times New Roman" w:cs="Times New Roman"/>
          <w:sz w:val="24"/>
        </w:rPr>
        <w:t>的分子量之比。</w:t>
      </w:r>
    </w:p>
    <w:p w14:paraId="7502626E"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6.5.6</w:t>
      </w:r>
      <w:r w:rsidRPr="00996FEE">
        <w:rPr>
          <w:rFonts w:ascii="Times New Roman" w:eastAsia="仿宋_GB2312" w:hAnsi="Times New Roman" w:cs="Times New Roman"/>
          <w:sz w:val="24"/>
        </w:rPr>
        <w:t>乔木层生物量计算</w:t>
      </w:r>
    </w:p>
    <w:p w14:paraId="7787118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根据二类调查（或三类调查）小班的优势树种、活立木蓄积量等数据，利用生物量扩展因子法计算小班各优势树种的林木生物量。</w:t>
      </w:r>
    </w:p>
    <w:p w14:paraId="13B7E307"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乔木层生物量</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活立木蓄积量</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基本木材密度</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生物量扩展因子</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1+</w:t>
      </w:r>
      <w:r w:rsidRPr="00996FEE">
        <w:rPr>
          <w:rFonts w:ascii="Times New Roman" w:eastAsia="仿宋_GB2312" w:hAnsi="Times New Roman" w:cs="Times New Roman"/>
          <w:sz w:val="24"/>
        </w:rPr>
        <w:t>根茎比）。见公式（</w:t>
      </w:r>
      <w:r w:rsidRPr="00996FEE">
        <w:rPr>
          <w:rFonts w:ascii="Times New Roman" w:eastAsia="仿宋_GB2312" w:hAnsi="Times New Roman" w:cs="Times New Roman"/>
          <w:sz w:val="24"/>
        </w:rPr>
        <w:t>7</w:t>
      </w:r>
      <w:r w:rsidRPr="00996FEE">
        <w:rPr>
          <w:rFonts w:ascii="Times New Roman" w:eastAsia="仿宋_GB2312" w:hAnsi="Times New Roman" w:cs="Times New Roman"/>
          <w:sz w:val="24"/>
        </w:rPr>
        <w:t>）。</w:t>
      </w:r>
    </w:p>
    <w:p w14:paraId="108D3094" w14:textId="075E4F6C"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drawing>
          <wp:inline distT="0" distB="0" distL="0" distR="0" wp14:anchorId="718C176B" wp14:editId="7DF40163">
            <wp:extent cx="4940300" cy="571500"/>
            <wp:effectExtent l="0" t="0" r="0" b="0"/>
            <wp:docPr id="1558388715"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88715" name="图片 1" descr="文本&#10;&#10;AI 生成的内容可能不正确。"/>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40300" cy="571500"/>
                    </a:xfrm>
                    <a:prstGeom prst="rect">
                      <a:avLst/>
                    </a:prstGeom>
                    <a:noFill/>
                    <a:ln>
                      <a:noFill/>
                    </a:ln>
                  </pic:spPr>
                </pic:pic>
              </a:graphicData>
            </a:graphic>
          </wp:inline>
        </w:drawing>
      </w:r>
    </w:p>
    <w:p w14:paraId="138D579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式中：</w:t>
      </w:r>
    </w:p>
    <w:p w14:paraId="3066DE34" w14:textId="77777777" w:rsidR="00996FEE" w:rsidRPr="00996FEE" w:rsidRDefault="00996FEE" w:rsidP="00996FEE">
      <w:pPr>
        <w:rPr>
          <w:rFonts w:ascii="Times New Roman" w:eastAsia="仿宋_GB2312" w:hAnsi="Times New Roman" w:cs="Times New Roman"/>
          <w:sz w:val="24"/>
        </w:rPr>
      </w:pPr>
      <w:proofErr w:type="spellStart"/>
      <w:r w:rsidRPr="00996FEE">
        <w:rPr>
          <w:rFonts w:ascii="Times New Roman" w:eastAsia="仿宋_GB2312" w:hAnsi="Times New Roman" w:cs="Times New Roman"/>
          <w:sz w:val="24"/>
        </w:rPr>
        <w:t>B</w:t>
      </w:r>
      <w:r w:rsidRPr="00996FEE">
        <w:rPr>
          <w:rFonts w:ascii="Times New Roman" w:eastAsia="仿宋_GB2312" w:hAnsi="Times New Roman" w:cs="Times New Roman"/>
          <w:sz w:val="24"/>
          <w:vertAlign w:val="subscript"/>
        </w:rPr>
        <w:t>TREE,i,j,t</w:t>
      </w:r>
      <w:proofErr w:type="spellEnd"/>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第</w:t>
      </w:r>
      <w:r w:rsidRPr="00996FEE">
        <w:rPr>
          <w:rFonts w:ascii="Times New Roman" w:eastAsia="仿宋_GB2312" w:hAnsi="Times New Roman" w:cs="Times New Roman"/>
          <w:sz w:val="24"/>
        </w:rPr>
        <w:t>t</w:t>
      </w:r>
      <w:r w:rsidRPr="00996FEE">
        <w:rPr>
          <w:rFonts w:ascii="Times New Roman" w:eastAsia="仿宋_GB2312" w:hAnsi="Times New Roman" w:cs="Times New Roman"/>
          <w:sz w:val="24"/>
        </w:rPr>
        <w:t>年，第</w:t>
      </w:r>
      <w:proofErr w:type="spellStart"/>
      <w:r w:rsidRPr="00996FEE">
        <w:rPr>
          <w:rFonts w:ascii="Times New Roman" w:eastAsia="仿宋_GB2312" w:hAnsi="Times New Roman" w:cs="Times New Roman"/>
          <w:sz w:val="24"/>
        </w:rPr>
        <w:t>i</w:t>
      </w:r>
      <w:proofErr w:type="spellEnd"/>
      <w:r w:rsidRPr="00996FEE">
        <w:rPr>
          <w:rFonts w:ascii="Times New Roman" w:eastAsia="仿宋_GB2312" w:hAnsi="Times New Roman" w:cs="Times New Roman"/>
          <w:sz w:val="24"/>
        </w:rPr>
        <w:t>小班中树种</w:t>
      </w:r>
      <w:r w:rsidRPr="00996FEE">
        <w:rPr>
          <w:rFonts w:ascii="Times New Roman" w:eastAsia="仿宋_GB2312" w:hAnsi="Times New Roman" w:cs="Times New Roman"/>
          <w:sz w:val="24"/>
        </w:rPr>
        <w:t>j</w:t>
      </w:r>
      <w:r w:rsidRPr="00996FEE">
        <w:rPr>
          <w:rFonts w:ascii="Times New Roman" w:eastAsia="仿宋_GB2312" w:hAnsi="Times New Roman" w:cs="Times New Roman"/>
          <w:sz w:val="24"/>
        </w:rPr>
        <w:t>的林木生物量，</w:t>
      </w:r>
      <w:r w:rsidRPr="00996FEE">
        <w:rPr>
          <w:rFonts w:ascii="Times New Roman" w:eastAsia="仿宋_GB2312" w:hAnsi="Times New Roman" w:cs="Times New Roman"/>
          <w:sz w:val="24"/>
        </w:rPr>
        <w:t xml:space="preserve">t </w:t>
      </w:r>
      <w:proofErr w:type="spellStart"/>
      <w:r w:rsidRPr="00996FEE">
        <w:rPr>
          <w:rFonts w:ascii="Times New Roman" w:eastAsia="仿宋_GB2312" w:hAnsi="Times New Roman" w:cs="Times New Roman"/>
          <w:sz w:val="24"/>
        </w:rPr>
        <w:t>d.</w:t>
      </w:r>
      <w:proofErr w:type="gramStart"/>
      <w:r w:rsidRPr="00996FEE">
        <w:rPr>
          <w:rFonts w:ascii="Times New Roman" w:eastAsia="仿宋_GB2312" w:hAnsi="Times New Roman" w:cs="Times New Roman"/>
          <w:sz w:val="24"/>
        </w:rPr>
        <w:t>m.</w:t>
      </w:r>
      <w:proofErr w:type="spellEnd"/>
      <w:r w:rsidRPr="00996FEE">
        <w:rPr>
          <w:rFonts w:ascii="Times New Roman" w:eastAsia="仿宋_GB2312" w:hAnsi="Times New Roman" w:cs="Times New Roman"/>
          <w:sz w:val="24"/>
        </w:rPr>
        <w:t>；</w:t>
      </w:r>
      <w:proofErr w:type="gramEnd"/>
    </w:p>
    <w:p w14:paraId="75674542" w14:textId="77777777" w:rsidR="00996FEE" w:rsidRPr="00996FEE" w:rsidRDefault="00996FEE" w:rsidP="00996FEE">
      <w:pPr>
        <w:rPr>
          <w:rFonts w:ascii="Times New Roman" w:eastAsia="仿宋_GB2312" w:hAnsi="Times New Roman" w:cs="Times New Roman"/>
          <w:sz w:val="24"/>
        </w:rPr>
      </w:pPr>
      <w:proofErr w:type="spellStart"/>
      <w:r w:rsidRPr="00996FEE">
        <w:rPr>
          <w:rFonts w:ascii="Times New Roman" w:eastAsia="仿宋_GB2312" w:hAnsi="Times New Roman" w:cs="Times New Roman"/>
          <w:sz w:val="24"/>
        </w:rPr>
        <w:t>i</w:t>
      </w:r>
      <w:proofErr w:type="spellEnd"/>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小班；</w:t>
      </w:r>
    </w:p>
    <w:p w14:paraId="15D8E30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j ——</w:t>
      </w:r>
      <w:r w:rsidRPr="00996FEE">
        <w:rPr>
          <w:rFonts w:ascii="Times New Roman" w:eastAsia="仿宋_GB2312" w:hAnsi="Times New Roman" w:cs="Times New Roman"/>
          <w:sz w:val="24"/>
        </w:rPr>
        <w:t>树种；</w:t>
      </w:r>
    </w:p>
    <w:p w14:paraId="3C8B16C1" w14:textId="77777777" w:rsidR="00996FEE" w:rsidRPr="00996FEE" w:rsidRDefault="00996FEE" w:rsidP="00996FEE">
      <w:pPr>
        <w:rPr>
          <w:rFonts w:ascii="Times New Roman" w:eastAsia="仿宋_GB2312" w:hAnsi="Times New Roman" w:cs="Times New Roman"/>
          <w:sz w:val="24"/>
        </w:rPr>
      </w:pPr>
      <w:proofErr w:type="spellStart"/>
      <w:r w:rsidRPr="00996FEE">
        <w:rPr>
          <w:rFonts w:ascii="Times New Roman" w:eastAsia="仿宋_GB2312" w:hAnsi="Times New Roman" w:cs="Times New Roman"/>
          <w:sz w:val="24"/>
        </w:rPr>
        <w:t>V</w:t>
      </w:r>
      <w:r w:rsidRPr="00996FEE">
        <w:rPr>
          <w:rFonts w:ascii="Times New Roman" w:eastAsia="仿宋_GB2312" w:hAnsi="Times New Roman" w:cs="Times New Roman"/>
          <w:sz w:val="24"/>
          <w:vertAlign w:val="subscript"/>
        </w:rPr>
        <w:t>TREE,i,j,t</w:t>
      </w:r>
      <w:proofErr w:type="spellEnd"/>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第</w:t>
      </w:r>
      <w:r w:rsidRPr="00996FEE">
        <w:rPr>
          <w:rFonts w:ascii="Times New Roman" w:eastAsia="仿宋_GB2312" w:hAnsi="Times New Roman" w:cs="Times New Roman"/>
          <w:sz w:val="24"/>
        </w:rPr>
        <w:t>t</w:t>
      </w:r>
      <w:r w:rsidRPr="00996FEE">
        <w:rPr>
          <w:rFonts w:ascii="Times New Roman" w:eastAsia="仿宋_GB2312" w:hAnsi="Times New Roman" w:cs="Times New Roman"/>
          <w:sz w:val="24"/>
        </w:rPr>
        <w:t>年，第</w:t>
      </w:r>
      <w:proofErr w:type="spellStart"/>
      <w:r w:rsidRPr="00996FEE">
        <w:rPr>
          <w:rFonts w:ascii="Times New Roman" w:eastAsia="仿宋_GB2312" w:hAnsi="Times New Roman" w:cs="Times New Roman"/>
          <w:sz w:val="24"/>
        </w:rPr>
        <w:t>i</w:t>
      </w:r>
      <w:proofErr w:type="spellEnd"/>
      <w:r w:rsidRPr="00996FEE">
        <w:rPr>
          <w:rFonts w:ascii="Times New Roman" w:eastAsia="仿宋_GB2312" w:hAnsi="Times New Roman" w:cs="Times New Roman"/>
          <w:sz w:val="24"/>
        </w:rPr>
        <w:t>小班中树种</w:t>
      </w:r>
      <w:r w:rsidRPr="00996FEE">
        <w:rPr>
          <w:rFonts w:ascii="Times New Roman" w:eastAsia="仿宋_GB2312" w:hAnsi="Times New Roman" w:cs="Times New Roman"/>
          <w:sz w:val="24"/>
        </w:rPr>
        <w:t>j</w:t>
      </w:r>
      <w:r w:rsidRPr="00996FEE">
        <w:rPr>
          <w:rFonts w:ascii="Times New Roman" w:eastAsia="仿宋_GB2312" w:hAnsi="Times New Roman" w:cs="Times New Roman"/>
          <w:sz w:val="24"/>
        </w:rPr>
        <w:t>的活立木蓄积量，</w:t>
      </w:r>
      <w:r w:rsidRPr="00996FEE">
        <w:rPr>
          <w:rFonts w:ascii="Times New Roman" w:eastAsia="仿宋_GB2312" w:hAnsi="Times New Roman" w:cs="Times New Roman"/>
          <w:sz w:val="24"/>
        </w:rPr>
        <w:t>m</w:t>
      </w:r>
      <w:r w:rsidRPr="00996FEE">
        <w:rPr>
          <w:rFonts w:ascii="Times New Roman" w:eastAsia="仿宋_GB2312" w:hAnsi="Times New Roman" w:cs="Times New Roman"/>
          <w:sz w:val="24"/>
          <w:vertAlign w:val="superscript"/>
        </w:rPr>
        <w:t>3</w:t>
      </w:r>
      <w:r w:rsidRPr="00996FEE">
        <w:rPr>
          <w:rFonts w:ascii="Times New Roman" w:eastAsia="仿宋_GB2312" w:hAnsi="Times New Roman" w:cs="Times New Roman"/>
          <w:sz w:val="24"/>
        </w:rPr>
        <w:t>；</w:t>
      </w:r>
    </w:p>
    <w:p w14:paraId="3EF4CA52" w14:textId="77777777" w:rsidR="00996FEE" w:rsidRPr="00996FEE" w:rsidRDefault="00996FEE" w:rsidP="00996FEE">
      <w:pPr>
        <w:rPr>
          <w:rFonts w:ascii="Times New Roman" w:eastAsia="仿宋_GB2312" w:hAnsi="Times New Roman" w:cs="Times New Roman"/>
          <w:sz w:val="24"/>
        </w:rPr>
      </w:pPr>
      <w:proofErr w:type="spellStart"/>
      <w:r w:rsidRPr="00996FEE">
        <w:rPr>
          <w:rFonts w:ascii="Times New Roman" w:eastAsia="仿宋_GB2312" w:hAnsi="Times New Roman" w:cs="Times New Roman"/>
          <w:sz w:val="24"/>
        </w:rPr>
        <w:t>D</w:t>
      </w:r>
      <w:r w:rsidRPr="00996FEE">
        <w:rPr>
          <w:rFonts w:ascii="Times New Roman" w:eastAsia="仿宋_GB2312" w:hAnsi="Times New Roman" w:cs="Times New Roman"/>
          <w:sz w:val="24"/>
          <w:vertAlign w:val="subscript"/>
        </w:rPr>
        <w:t>TREE,j</w:t>
      </w:r>
      <w:proofErr w:type="spellEnd"/>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树种</w:t>
      </w:r>
      <w:r w:rsidRPr="00996FEE">
        <w:rPr>
          <w:rFonts w:ascii="Times New Roman" w:eastAsia="仿宋_GB2312" w:hAnsi="Times New Roman" w:cs="Times New Roman"/>
          <w:sz w:val="24"/>
        </w:rPr>
        <w:t>j</w:t>
      </w:r>
      <w:r w:rsidRPr="00996FEE">
        <w:rPr>
          <w:rFonts w:ascii="Times New Roman" w:eastAsia="仿宋_GB2312" w:hAnsi="Times New Roman" w:cs="Times New Roman"/>
          <w:sz w:val="24"/>
        </w:rPr>
        <w:t>的基本木材密度，</w:t>
      </w:r>
      <w:r w:rsidRPr="00996FEE">
        <w:rPr>
          <w:rFonts w:ascii="Times New Roman" w:eastAsia="仿宋_GB2312" w:hAnsi="Times New Roman" w:cs="Times New Roman"/>
          <w:sz w:val="24"/>
        </w:rPr>
        <w:t>t d.</w:t>
      </w:r>
      <w:proofErr w:type="gramStart"/>
      <w:r w:rsidRPr="00996FEE">
        <w:rPr>
          <w:rFonts w:ascii="Times New Roman" w:eastAsia="仿宋_GB2312" w:hAnsi="Times New Roman" w:cs="Times New Roman"/>
          <w:sz w:val="24"/>
        </w:rPr>
        <w:t>m.·</w:t>
      </w:r>
      <w:proofErr w:type="gramEnd"/>
      <w:r w:rsidRPr="00996FEE">
        <w:rPr>
          <w:rFonts w:ascii="Times New Roman" w:eastAsia="仿宋_GB2312" w:hAnsi="Times New Roman" w:cs="Times New Roman"/>
          <w:sz w:val="24"/>
        </w:rPr>
        <w:t>m</w:t>
      </w:r>
      <w:r w:rsidRPr="00996FEE">
        <w:rPr>
          <w:rFonts w:ascii="Times New Roman" w:eastAsia="仿宋_GB2312" w:hAnsi="Times New Roman" w:cs="Times New Roman"/>
          <w:sz w:val="24"/>
          <w:vertAlign w:val="superscript"/>
        </w:rPr>
        <w:t>-3</w:t>
      </w:r>
      <w:r w:rsidRPr="00996FEE">
        <w:rPr>
          <w:rFonts w:ascii="Times New Roman" w:eastAsia="仿宋_GB2312" w:hAnsi="Times New Roman" w:cs="Times New Roman"/>
          <w:sz w:val="24"/>
        </w:rPr>
        <w:t>，</w:t>
      </w:r>
      <w:proofErr w:type="gramStart"/>
      <w:r w:rsidRPr="00996FEE">
        <w:rPr>
          <w:rFonts w:ascii="Times New Roman" w:eastAsia="仿宋_GB2312" w:hAnsi="Times New Roman" w:cs="Times New Roman"/>
          <w:sz w:val="24"/>
        </w:rPr>
        <w:t>见附录</w:t>
      </w:r>
      <w:r w:rsidRPr="00996FEE">
        <w:rPr>
          <w:rFonts w:ascii="Times New Roman" w:eastAsia="仿宋_GB2312" w:hAnsi="Times New Roman" w:cs="Times New Roman"/>
          <w:sz w:val="24"/>
        </w:rPr>
        <w:t>A</w:t>
      </w:r>
      <w:r w:rsidRPr="00996FEE">
        <w:rPr>
          <w:rFonts w:ascii="Times New Roman" w:eastAsia="仿宋_GB2312" w:hAnsi="Times New Roman" w:cs="Times New Roman"/>
          <w:sz w:val="24"/>
        </w:rPr>
        <w:t>；</w:t>
      </w:r>
      <w:proofErr w:type="gramEnd"/>
    </w:p>
    <w:p w14:paraId="50028E52" w14:textId="77777777" w:rsidR="00996FEE" w:rsidRPr="00996FEE" w:rsidRDefault="00996FEE" w:rsidP="00996FEE">
      <w:pPr>
        <w:rPr>
          <w:rFonts w:ascii="Times New Roman" w:eastAsia="仿宋_GB2312" w:hAnsi="Times New Roman" w:cs="Times New Roman"/>
          <w:sz w:val="24"/>
        </w:rPr>
      </w:pPr>
      <w:proofErr w:type="spellStart"/>
      <w:r w:rsidRPr="00996FEE">
        <w:rPr>
          <w:rFonts w:ascii="Times New Roman" w:eastAsia="仿宋_GB2312" w:hAnsi="Times New Roman" w:cs="Times New Roman"/>
          <w:sz w:val="24"/>
        </w:rPr>
        <w:t>BEF</w:t>
      </w:r>
      <w:r w:rsidRPr="00996FEE">
        <w:rPr>
          <w:rFonts w:ascii="Times New Roman" w:eastAsia="仿宋_GB2312" w:hAnsi="Times New Roman" w:cs="Times New Roman"/>
          <w:sz w:val="24"/>
          <w:vertAlign w:val="subscript"/>
        </w:rPr>
        <w:t>TREE,j</w:t>
      </w:r>
      <w:proofErr w:type="spellEnd"/>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树种</w:t>
      </w:r>
      <w:r w:rsidRPr="00996FEE">
        <w:rPr>
          <w:rFonts w:ascii="Times New Roman" w:eastAsia="仿宋_GB2312" w:hAnsi="Times New Roman" w:cs="Times New Roman"/>
          <w:sz w:val="24"/>
        </w:rPr>
        <w:t>j</w:t>
      </w:r>
      <w:r w:rsidRPr="00996FEE">
        <w:rPr>
          <w:rFonts w:ascii="Times New Roman" w:eastAsia="仿宋_GB2312" w:hAnsi="Times New Roman" w:cs="Times New Roman"/>
          <w:sz w:val="24"/>
        </w:rPr>
        <w:t>的生物量扩展因子，无量纲，见附录</w:t>
      </w:r>
      <w:r w:rsidRPr="00996FEE">
        <w:rPr>
          <w:rFonts w:ascii="Times New Roman" w:eastAsia="仿宋_GB2312" w:hAnsi="Times New Roman" w:cs="Times New Roman"/>
          <w:sz w:val="24"/>
        </w:rPr>
        <w:t>A</w:t>
      </w:r>
      <w:r w:rsidRPr="00996FEE">
        <w:rPr>
          <w:rFonts w:ascii="Times New Roman" w:eastAsia="仿宋_GB2312" w:hAnsi="Times New Roman" w:cs="Times New Roman"/>
          <w:sz w:val="24"/>
        </w:rPr>
        <w:t>；</w:t>
      </w:r>
    </w:p>
    <w:p w14:paraId="0D1AB429" w14:textId="77777777" w:rsidR="00996FEE" w:rsidRPr="00996FEE" w:rsidRDefault="00996FEE" w:rsidP="00996FEE">
      <w:pPr>
        <w:rPr>
          <w:rFonts w:ascii="Times New Roman" w:eastAsia="仿宋_GB2312" w:hAnsi="Times New Roman" w:cs="Times New Roman"/>
          <w:sz w:val="24"/>
        </w:rPr>
      </w:pPr>
      <w:proofErr w:type="spellStart"/>
      <w:r w:rsidRPr="00996FEE">
        <w:rPr>
          <w:rFonts w:ascii="Times New Roman" w:eastAsia="仿宋_GB2312" w:hAnsi="Times New Roman" w:cs="Times New Roman"/>
          <w:sz w:val="24"/>
        </w:rPr>
        <w:t>R</w:t>
      </w:r>
      <w:r w:rsidRPr="00996FEE">
        <w:rPr>
          <w:rFonts w:ascii="Times New Roman" w:eastAsia="仿宋_GB2312" w:hAnsi="Times New Roman" w:cs="Times New Roman"/>
          <w:sz w:val="24"/>
          <w:vertAlign w:val="subscript"/>
        </w:rPr>
        <w:t>TREE,j</w:t>
      </w:r>
      <w:proofErr w:type="spellEnd"/>
      <w:r w:rsidRPr="00996FEE">
        <w:rPr>
          <w:rFonts w:ascii="Times New Roman" w:eastAsia="仿宋_GB2312" w:hAnsi="Times New Roman" w:cs="Times New Roman"/>
          <w:sz w:val="24"/>
        </w:rPr>
        <w:t> ——</w:t>
      </w:r>
      <w:r w:rsidRPr="00996FEE">
        <w:rPr>
          <w:rFonts w:ascii="Times New Roman" w:eastAsia="仿宋_GB2312" w:hAnsi="Times New Roman" w:cs="Times New Roman"/>
          <w:sz w:val="24"/>
        </w:rPr>
        <w:t>树种</w:t>
      </w:r>
      <w:r w:rsidRPr="00996FEE">
        <w:rPr>
          <w:rFonts w:ascii="Times New Roman" w:eastAsia="仿宋_GB2312" w:hAnsi="Times New Roman" w:cs="Times New Roman"/>
          <w:sz w:val="24"/>
        </w:rPr>
        <w:t>j</w:t>
      </w:r>
      <w:r w:rsidRPr="00996FEE">
        <w:rPr>
          <w:rFonts w:ascii="Times New Roman" w:eastAsia="仿宋_GB2312" w:hAnsi="Times New Roman" w:cs="Times New Roman"/>
          <w:sz w:val="24"/>
        </w:rPr>
        <w:t>的根茎比（地下生物量</w:t>
      </w:r>
      <w:r w:rsidRPr="00996FEE">
        <w:rPr>
          <w:rFonts w:ascii="Times New Roman" w:eastAsia="仿宋_GB2312" w:hAnsi="Times New Roman" w:cs="Times New Roman"/>
          <w:sz w:val="24"/>
        </w:rPr>
        <w:t>/</w:t>
      </w:r>
      <w:r w:rsidRPr="00996FEE">
        <w:rPr>
          <w:rFonts w:ascii="Times New Roman" w:eastAsia="仿宋_GB2312" w:hAnsi="Times New Roman" w:cs="Times New Roman"/>
          <w:sz w:val="24"/>
        </w:rPr>
        <w:t>地上生物量），无量纲，见附录</w:t>
      </w:r>
      <w:r w:rsidRPr="00996FEE">
        <w:rPr>
          <w:rFonts w:ascii="Times New Roman" w:eastAsia="仿宋_GB2312" w:hAnsi="Times New Roman" w:cs="Times New Roman"/>
          <w:sz w:val="24"/>
        </w:rPr>
        <w:t>A</w:t>
      </w:r>
      <w:r w:rsidRPr="00996FEE">
        <w:rPr>
          <w:rFonts w:ascii="Times New Roman" w:eastAsia="仿宋_GB2312" w:hAnsi="Times New Roman" w:cs="Times New Roman"/>
          <w:sz w:val="24"/>
        </w:rPr>
        <w:t>。</w:t>
      </w:r>
    </w:p>
    <w:p w14:paraId="547E509A" w14:textId="77777777" w:rsidR="00996FEE" w:rsidRPr="00996FEE" w:rsidRDefault="00996FEE" w:rsidP="00996FEE">
      <w:pPr>
        <w:rPr>
          <w:rFonts w:ascii="Times New Roman" w:eastAsia="仿宋_GB2312" w:hAnsi="Times New Roman" w:cs="Times New Roman"/>
          <w:sz w:val="24"/>
        </w:rPr>
      </w:pPr>
      <w:bookmarkStart w:id="7" w:name="__RefHeading___Toc20584"/>
      <w:bookmarkEnd w:id="7"/>
      <w:r w:rsidRPr="00996FEE">
        <w:rPr>
          <w:rFonts w:ascii="Times New Roman" w:eastAsia="仿宋_GB2312" w:hAnsi="Times New Roman" w:cs="Times New Roman"/>
          <w:sz w:val="24"/>
        </w:rPr>
        <w:t>7</w:t>
      </w:r>
      <w:r w:rsidRPr="00996FEE">
        <w:rPr>
          <w:rFonts w:ascii="Times New Roman" w:eastAsia="仿宋_GB2312" w:hAnsi="Times New Roman" w:cs="Times New Roman"/>
          <w:sz w:val="24"/>
        </w:rPr>
        <w:t>实施及监测的数据管理要求</w:t>
      </w:r>
    </w:p>
    <w:p w14:paraId="0CE6F745"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7.1</w:t>
      </w:r>
      <w:r w:rsidRPr="00996FEE">
        <w:rPr>
          <w:rFonts w:ascii="Times New Roman" w:eastAsia="仿宋_GB2312" w:hAnsi="Times New Roman" w:cs="Times New Roman"/>
          <w:sz w:val="24"/>
        </w:rPr>
        <w:t>监测数据</w:t>
      </w:r>
    </w:p>
    <w:p w14:paraId="13A8C4F2" w14:textId="77777777" w:rsidR="00996FEE" w:rsidRPr="00996FEE" w:rsidRDefault="00996FEE" w:rsidP="00996FEE">
      <w:pPr>
        <w:rPr>
          <w:rFonts w:ascii="Times New Roman" w:eastAsia="仿宋_GB2312" w:hAnsi="Times New Roman" w:cs="Times New Roman"/>
          <w:sz w:val="24"/>
        </w:rPr>
      </w:pPr>
      <w:bookmarkStart w:id="8" w:name="_Hlk131864893"/>
      <w:bookmarkEnd w:id="8"/>
      <w:r w:rsidRPr="00996FEE">
        <w:rPr>
          <w:rFonts w:ascii="Times New Roman" w:eastAsia="仿宋_GB2312" w:hAnsi="Times New Roman" w:cs="Times New Roman"/>
          <w:sz w:val="24"/>
        </w:rPr>
        <w:t>本方法学中要求的监测数据主要来源于林业部门二类、三类调查数据或林草</w:t>
      </w:r>
      <w:proofErr w:type="gramStart"/>
      <w:r w:rsidRPr="00996FEE">
        <w:rPr>
          <w:rFonts w:ascii="Times New Roman" w:eastAsia="仿宋_GB2312" w:hAnsi="Times New Roman" w:cs="Times New Roman"/>
          <w:sz w:val="24"/>
        </w:rPr>
        <w:t>湿荒综合</w:t>
      </w:r>
      <w:proofErr w:type="gramEnd"/>
      <w:r w:rsidRPr="00996FEE">
        <w:rPr>
          <w:rFonts w:ascii="Times New Roman" w:eastAsia="仿宋_GB2312" w:hAnsi="Times New Roman" w:cs="Times New Roman"/>
          <w:sz w:val="24"/>
        </w:rPr>
        <w:t>监测数据。监测数据主要包括：核算边界内林地总面积、活立木蓄积量等。</w:t>
      </w:r>
    </w:p>
    <w:p w14:paraId="4C98383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7.2</w:t>
      </w:r>
      <w:r w:rsidRPr="00996FEE">
        <w:rPr>
          <w:rFonts w:ascii="Times New Roman" w:eastAsia="仿宋_GB2312" w:hAnsi="Times New Roman" w:cs="Times New Roman"/>
          <w:sz w:val="24"/>
        </w:rPr>
        <w:t>缺省数据</w:t>
      </w:r>
    </w:p>
    <w:p w14:paraId="06B0F6E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lastRenderedPageBreak/>
        <w:t>本方法中所使用的其他缺省数据主要包括：基本木材密度、生物量扩展因子、根茎比，详见附录</w:t>
      </w:r>
      <w:r w:rsidRPr="00996FEE">
        <w:rPr>
          <w:rFonts w:ascii="Times New Roman" w:eastAsia="仿宋_GB2312" w:hAnsi="Times New Roman" w:cs="Times New Roman"/>
          <w:sz w:val="24"/>
        </w:rPr>
        <w:t>A</w:t>
      </w:r>
      <w:r w:rsidRPr="00996FEE">
        <w:rPr>
          <w:rFonts w:ascii="Times New Roman" w:eastAsia="仿宋_GB2312" w:hAnsi="Times New Roman" w:cs="Times New Roman"/>
          <w:sz w:val="24"/>
        </w:rPr>
        <w:t>。</w:t>
      </w:r>
    </w:p>
    <w:p w14:paraId="4DFC2DB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7.3</w:t>
      </w:r>
      <w:r w:rsidRPr="00996FEE">
        <w:rPr>
          <w:rFonts w:ascii="Times New Roman" w:eastAsia="仿宋_GB2312" w:hAnsi="Times New Roman" w:cs="Times New Roman"/>
          <w:sz w:val="24"/>
        </w:rPr>
        <w:t>数据管理措施</w:t>
      </w:r>
    </w:p>
    <w:p w14:paraId="5E71C73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项目业主采取以下质量管理措施，确保</w:t>
      </w:r>
      <w:proofErr w:type="gramStart"/>
      <w:r w:rsidRPr="00996FEE">
        <w:rPr>
          <w:rFonts w:ascii="Times New Roman" w:eastAsia="仿宋_GB2312" w:hAnsi="Times New Roman" w:cs="Times New Roman"/>
          <w:sz w:val="24"/>
        </w:rPr>
        <w:t>鄂林碳票数据</w:t>
      </w:r>
      <w:proofErr w:type="gramEnd"/>
      <w:r w:rsidRPr="00996FEE">
        <w:rPr>
          <w:rFonts w:ascii="Times New Roman" w:eastAsia="仿宋_GB2312" w:hAnsi="Times New Roman" w:cs="Times New Roman"/>
          <w:sz w:val="24"/>
        </w:rPr>
        <w:t>真实可靠：</w:t>
      </w:r>
    </w:p>
    <w:p w14:paraId="4DF4D370"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w:t>
      </w:r>
      <w:r w:rsidRPr="00996FEE">
        <w:rPr>
          <w:rFonts w:ascii="Times New Roman" w:eastAsia="仿宋_GB2312" w:hAnsi="Times New Roman" w:cs="Times New Roman"/>
          <w:sz w:val="24"/>
        </w:rPr>
        <w:t>）建立</w:t>
      </w:r>
      <w:proofErr w:type="gramStart"/>
      <w:r w:rsidRPr="00996FEE">
        <w:rPr>
          <w:rFonts w:ascii="Times New Roman" w:eastAsia="仿宋_GB2312" w:hAnsi="Times New Roman" w:cs="Times New Roman"/>
          <w:sz w:val="24"/>
        </w:rPr>
        <w:t>鄂林碳票数据采集</w:t>
      </w:r>
      <w:proofErr w:type="gramEnd"/>
      <w:r w:rsidRPr="00996FEE">
        <w:rPr>
          <w:rFonts w:ascii="Times New Roman" w:eastAsia="仿宋_GB2312" w:hAnsi="Times New Roman" w:cs="Times New Roman"/>
          <w:sz w:val="24"/>
        </w:rPr>
        <w:t>和报告的规章制度，包括人员、工作流程、工作内容、工作周期和时间等；</w:t>
      </w:r>
    </w:p>
    <w:p w14:paraId="44604196"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2</w:t>
      </w:r>
      <w:r w:rsidRPr="00996FEE">
        <w:rPr>
          <w:rFonts w:ascii="Times New Roman" w:eastAsia="仿宋_GB2312" w:hAnsi="Times New Roman" w:cs="Times New Roman"/>
          <w:sz w:val="24"/>
        </w:rPr>
        <w:t>）建立</w:t>
      </w:r>
      <w:proofErr w:type="gramStart"/>
      <w:r w:rsidRPr="00996FEE">
        <w:rPr>
          <w:rFonts w:ascii="Times New Roman" w:eastAsia="仿宋_GB2312" w:hAnsi="Times New Roman" w:cs="Times New Roman"/>
          <w:sz w:val="24"/>
        </w:rPr>
        <w:t>鄂林碳票林地</w:t>
      </w:r>
      <w:proofErr w:type="gramEnd"/>
      <w:r w:rsidRPr="00996FEE">
        <w:rPr>
          <w:rFonts w:ascii="Times New Roman" w:eastAsia="仿宋_GB2312" w:hAnsi="Times New Roman" w:cs="Times New Roman"/>
          <w:sz w:val="24"/>
        </w:rPr>
        <w:t>信息一览表，选定合适的计算方法和系数，形成文件并存档；</w:t>
      </w:r>
    </w:p>
    <w:p w14:paraId="3BC0DF6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3</w:t>
      </w:r>
      <w:r w:rsidRPr="00996FEE">
        <w:rPr>
          <w:rFonts w:ascii="Times New Roman" w:eastAsia="仿宋_GB2312" w:hAnsi="Times New Roman" w:cs="Times New Roman"/>
          <w:sz w:val="24"/>
        </w:rPr>
        <w:t>）建立健全林地管护记录，对项目边界变更、森林火灾等对林地碳排放影响重大的事项进行监测和记录；</w:t>
      </w:r>
    </w:p>
    <w:p w14:paraId="71481A75"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4</w:t>
      </w:r>
      <w:r w:rsidRPr="00996FEE">
        <w:rPr>
          <w:rFonts w:ascii="Times New Roman" w:eastAsia="仿宋_GB2312" w:hAnsi="Times New Roman" w:cs="Times New Roman"/>
          <w:sz w:val="24"/>
        </w:rPr>
        <w:t>）规范文档管理，保存并维护好</w:t>
      </w:r>
      <w:proofErr w:type="gramStart"/>
      <w:r w:rsidRPr="00996FEE">
        <w:rPr>
          <w:rFonts w:ascii="Times New Roman" w:eastAsia="仿宋_GB2312" w:hAnsi="Times New Roman" w:cs="Times New Roman"/>
          <w:sz w:val="24"/>
        </w:rPr>
        <w:t>鄂林碳票核算</w:t>
      </w:r>
      <w:proofErr w:type="gramEnd"/>
      <w:r w:rsidRPr="00996FEE">
        <w:rPr>
          <w:rFonts w:ascii="Times New Roman" w:eastAsia="仿宋_GB2312" w:hAnsi="Times New Roman" w:cs="Times New Roman"/>
          <w:sz w:val="24"/>
        </w:rPr>
        <w:t>的文件、数据资料及矢量边界图等。</w:t>
      </w:r>
    </w:p>
    <w:p w14:paraId="762BEDBE"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7.4</w:t>
      </w:r>
      <w:r w:rsidRPr="00996FEE">
        <w:rPr>
          <w:rFonts w:ascii="Times New Roman" w:eastAsia="仿宋_GB2312" w:hAnsi="Times New Roman" w:cs="Times New Roman"/>
          <w:sz w:val="24"/>
        </w:rPr>
        <w:t>归档要求</w:t>
      </w:r>
    </w:p>
    <w:p w14:paraId="0E4C79F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项目所有数据均应进行电子存档，在</w:t>
      </w:r>
      <w:proofErr w:type="gramStart"/>
      <w:r w:rsidRPr="00996FEE">
        <w:rPr>
          <w:rFonts w:ascii="Times New Roman" w:eastAsia="仿宋_GB2312" w:hAnsi="Times New Roman" w:cs="Times New Roman"/>
          <w:sz w:val="24"/>
        </w:rPr>
        <w:t>鄂林碳票最后</w:t>
      </w:r>
      <w:proofErr w:type="gramEnd"/>
      <w:r w:rsidRPr="00996FEE">
        <w:rPr>
          <w:rFonts w:ascii="Times New Roman" w:eastAsia="仿宋_GB2312" w:hAnsi="Times New Roman" w:cs="Times New Roman"/>
          <w:sz w:val="24"/>
        </w:rPr>
        <w:t>一期减排量登记后至少保存</w:t>
      </w:r>
      <w:r w:rsidRPr="00996FEE">
        <w:rPr>
          <w:rFonts w:ascii="Times New Roman" w:eastAsia="仿宋_GB2312" w:hAnsi="Times New Roman" w:cs="Times New Roman"/>
          <w:sz w:val="24"/>
        </w:rPr>
        <w:t>2</w:t>
      </w:r>
      <w:r w:rsidRPr="00996FEE">
        <w:rPr>
          <w:rFonts w:ascii="Times New Roman" w:eastAsia="仿宋_GB2312" w:hAnsi="Times New Roman" w:cs="Times New Roman"/>
          <w:sz w:val="24"/>
        </w:rPr>
        <w:t>年，确保相关数据可被追溯。</w:t>
      </w:r>
    </w:p>
    <w:p w14:paraId="26EF36B8" w14:textId="77777777" w:rsidR="00996FEE" w:rsidRPr="00996FEE" w:rsidRDefault="00996FEE" w:rsidP="00996FEE">
      <w:pPr>
        <w:rPr>
          <w:rFonts w:ascii="Times New Roman" w:eastAsia="仿宋_GB2312" w:hAnsi="Times New Roman" w:cs="Times New Roman"/>
          <w:sz w:val="24"/>
        </w:rPr>
      </w:pPr>
      <w:bookmarkStart w:id="9" w:name="__RefHeading___Toc14917"/>
      <w:bookmarkEnd w:id="9"/>
      <w:r w:rsidRPr="00996FEE">
        <w:rPr>
          <w:rFonts w:ascii="Times New Roman" w:eastAsia="仿宋_GB2312" w:hAnsi="Times New Roman" w:cs="Times New Roman"/>
          <w:sz w:val="24"/>
        </w:rPr>
        <w:t>8</w:t>
      </w:r>
      <w:r w:rsidRPr="00996FEE">
        <w:rPr>
          <w:rFonts w:ascii="Times New Roman" w:eastAsia="仿宋_GB2312" w:hAnsi="Times New Roman" w:cs="Times New Roman"/>
          <w:sz w:val="24"/>
        </w:rPr>
        <w:t>项目审定核查要点</w:t>
      </w:r>
    </w:p>
    <w:p w14:paraId="421309B5"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8.1</w:t>
      </w:r>
      <w:r w:rsidRPr="00996FEE">
        <w:rPr>
          <w:rFonts w:ascii="Times New Roman" w:eastAsia="仿宋_GB2312" w:hAnsi="Times New Roman" w:cs="Times New Roman"/>
          <w:sz w:val="24"/>
        </w:rPr>
        <w:t>项目适用条件</w:t>
      </w:r>
    </w:p>
    <w:p w14:paraId="6F684EE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a</w:t>
      </w:r>
      <w:r w:rsidRPr="00996FEE">
        <w:rPr>
          <w:rFonts w:ascii="Times New Roman" w:eastAsia="仿宋_GB2312" w:hAnsi="Times New Roman" w:cs="Times New Roman"/>
          <w:sz w:val="24"/>
        </w:rPr>
        <w:t>）核实项目是否符合法律、法规要求，符合行业发展政策，确认项目不违反有关法律法规和政策；</w:t>
      </w:r>
    </w:p>
    <w:p w14:paraId="0FA8C2B3"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b</w:t>
      </w:r>
      <w:r w:rsidRPr="00996FEE">
        <w:rPr>
          <w:rFonts w:ascii="Times New Roman" w:eastAsia="仿宋_GB2312" w:hAnsi="Times New Roman" w:cs="Times New Roman"/>
          <w:sz w:val="24"/>
        </w:rPr>
        <w:t>）核实项目地块的合</w:t>
      </w:r>
      <w:proofErr w:type="gramStart"/>
      <w:r w:rsidRPr="00996FEE">
        <w:rPr>
          <w:rFonts w:ascii="Times New Roman" w:eastAsia="仿宋_GB2312" w:hAnsi="Times New Roman" w:cs="Times New Roman"/>
          <w:sz w:val="24"/>
        </w:rPr>
        <w:t>规</w:t>
      </w:r>
      <w:proofErr w:type="gramEnd"/>
      <w:r w:rsidRPr="00996FEE">
        <w:rPr>
          <w:rFonts w:ascii="Times New Roman" w:eastAsia="仿宋_GB2312" w:hAnsi="Times New Roman" w:cs="Times New Roman"/>
          <w:sz w:val="24"/>
        </w:rPr>
        <w:t>性，可通过二类调查（或三类调查）数据或林草</w:t>
      </w:r>
      <w:proofErr w:type="gramStart"/>
      <w:r w:rsidRPr="00996FEE">
        <w:rPr>
          <w:rFonts w:ascii="Times New Roman" w:eastAsia="仿宋_GB2312" w:hAnsi="Times New Roman" w:cs="Times New Roman"/>
          <w:sz w:val="24"/>
        </w:rPr>
        <w:t>湿荒综合</w:t>
      </w:r>
      <w:proofErr w:type="gramEnd"/>
      <w:r w:rsidRPr="00996FEE">
        <w:rPr>
          <w:rFonts w:ascii="Times New Roman" w:eastAsia="仿宋_GB2312" w:hAnsi="Times New Roman" w:cs="Times New Roman"/>
          <w:sz w:val="24"/>
        </w:rPr>
        <w:t>监测数据等确认项目边界内地块在项目开始前是否符合本文件的适用条件；</w:t>
      </w:r>
    </w:p>
    <w:p w14:paraId="58421662"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c</w:t>
      </w:r>
      <w:r w:rsidRPr="00996FEE">
        <w:rPr>
          <w:rFonts w:ascii="Times New Roman" w:eastAsia="仿宋_GB2312" w:hAnsi="Times New Roman" w:cs="Times New Roman"/>
          <w:sz w:val="24"/>
        </w:rPr>
        <w:t>）核实项目边界内的土地权属，应该查看林权证、委托开发合同、承包合同或建设用地证明等相关文件。</w:t>
      </w:r>
    </w:p>
    <w:p w14:paraId="7A6180C5"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8.2</w:t>
      </w:r>
      <w:r w:rsidRPr="00996FEE">
        <w:rPr>
          <w:rFonts w:ascii="Times New Roman" w:eastAsia="仿宋_GB2312" w:hAnsi="Times New Roman" w:cs="Times New Roman"/>
          <w:sz w:val="24"/>
        </w:rPr>
        <w:t>项目开始时间</w:t>
      </w:r>
    </w:p>
    <w:p w14:paraId="0995F73C"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核查项目开始时间的真实性</w:t>
      </w:r>
      <w:proofErr w:type="gramStart"/>
      <w:r w:rsidRPr="00996FEE">
        <w:rPr>
          <w:rFonts w:ascii="Times New Roman" w:eastAsia="仿宋_GB2312" w:hAnsi="Times New Roman" w:cs="Times New Roman"/>
          <w:sz w:val="24"/>
        </w:rPr>
        <w:t>且碳汇量</w:t>
      </w:r>
      <w:proofErr w:type="gramEnd"/>
      <w:r w:rsidRPr="00996FEE">
        <w:rPr>
          <w:rFonts w:ascii="Times New Roman" w:eastAsia="仿宋_GB2312" w:hAnsi="Times New Roman" w:cs="Times New Roman"/>
          <w:sz w:val="24"/>
        </w:rPr>
        <w:t>产生于</w:t>
      </w:r>
      <w:r w:rsidRPr="00996FEE">
        <w:rPr>
          <w:rFonts w:ascii="Times New Roman" w:eastAsia="仿宋_GB2312" w:hAnsi="Times New Roman" w:cs="Times New Roman"/>
          <w:sz w:val="24"/>
        </w:rPr>
        <w:t>2020</w:t>
      </w:r>
      <w:r w:rsidRPr="00996FEE">
        <w:rPr>
          <w:rFonts w:ascii="Times New Roman" w:eastAsia="仿宋_GB2312" w:hAnsi="Times New Roman" w:cs="Times New Roman"/>
          <w:sz w:val="24"/>
        </w:rPr>
        <w:t>年</w:t>
      </w:r>
      <w:r w:rsidRPr="00996FEE">
        <w:rPr>
          <w:rFonts w:ascii="Times New Roman" w:eastAsia="仿宋_GB2312" w:hAnsi="Times New Roman" w:cs="Times New Roman"/>
          <w:sz w:val="24"/>
        </w:rPr>
        <w:t>1</w:t>
      </w:r>
      <w:r w:rsidRPr="00996FEE">
        <w:rPr>
          <w:rFonts w:ascii="Times New Roman" w:eastAsia="仿宋_GB2312" w:hAnsi="Times New Roman" w:cs="Times New Roman"/>
          <w:sz w:val="24"/>
        </w:rPr>
        <w:t>月</w:t>
      </w:r>
      <w:r w:rsidRPr="00996FEE">
        <w:rPr>
          <w:rFonts w:ascii="Times New Roman" w:eastAsia="仿宋_GB2312" w:hAnsi="Times New Roman" w:cs="Times New Roman"/>
          <w:sz w:val="24"/>
        </w:rPr>
        <w:t>1</w:t>
      </w:r>
      <w:r w:rsidRPr="00996FEE">
        <w:rPr>
          <w:rFonts w:ascii="Times New Roman" w:eastAsia="仿宋_GB2312" w:hAnsi="Times New Roman" w:cs="Times New Roman"/>
          <w:sz w:val="24"/>
        </w:rPr>
        <w:t>日以后。</w:t>
      </w:r>
    </w:p>
    <w:p w14:paraId="593A8167"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8.3</w:t>
      </w:r>
      <w:r w:rsidRPr="00996FEE">
        <w:rPr>
          <w:rFonts w:ascii="Times New Roman" w:eastAsia="仿宋_GB2312" w:hAnsi="Times New Roman" w:cs="Times New Roman"/>
          <w:sz w:val="24"/>
        </w:rPr>
        <w:t>项目边界</w:t>
      </w:r>
    </w:p>
    <w:p w14:paraId="348326A2"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a</w:t>
      </w:r>
      <w:r w:rsidRPr="00996FEE">
        <w:rPr>
          <w:rFonts w:ascii="Times New Roman" w:eastAsia="仿宋_GB2312" w:hAnsi="Times New Roman" w:cs="Times New Roman"/>
          <w:sz w:val="24"/>
        </w:rPr>
        <w:t>）核查项目面积，误差需</w:t>
      </w:r>
      <w:r w:rsidRPr="00996FEE">
        <w:rPr>
          <w:rFonts w:ascii="Times New Roman" w:eastAsia="仿宋_GB2312" w:hAnsi="Times New Roman" w:cs="Times New Roman"/>
          <w:sz w:val="24"/>
        </w:rPr>
        <w:t>≤±5%</w:t>
      </w:r>
      <w:r w:rsidRPr="00996FEE">
        <w:rPr>
          <w:rFonts w:ascii="Times New Roman" w:eastAsia="仿宋_GB2312" w:hAnsi="Times New Roman" w:cs="Times New Roman"/>
          <w:sz w:val="24"/>
        </w:rPr>
        <w:t>；</w:t>
      </w:r>
    </w:p>
    <w:p w14:paraId="266DE30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b</w:t>
      </w:r>
      <w:r w:rsidRPr="00996FEE">
        <w:rPr>
          <w:rFonts w:ascii="Times New Roman" w:eastAsia="仿宋_GB2312" w:hAnsi="Times New Roman" w:cs="Times New Roman"/>
          <w:sz w:val="24"/>
        </w:rPr>
        <w:t>）核查项目边界内道路、沟渠等是否在面积计算中剔除；</w:t>
      </w:r>
    </w:p>
    <w:p w14:paraId="60AA6225"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c</w:t>
      </w:r>
      <w:r w:rsidRPr="00996FEE">
        <w:rPr>
          <w:rFonts w:ascii="Times New Roman" w:eastAsia="仿宋_GB2312" w:hAnsi="Times New Roman" w:cs="Times New Roman"/>
          <w:sz w:val="24"/>
        </w:rPr>
        <w:t>）核查项目边界内土地利用类型变化及林分损毁情况，已变化或损毁地块需从项目边界内剔除。</w:t>
      </w:r>
    </w:p>
    <w:p w14:paraId="03841BE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lastRenderedPageBreak/>
        <w:t>8.4</w:t>
      </w:r>
      <w:r w:rsidRPr="00996FEE">
        <w:rPr>
          <w:rFonts w:ascii="Times New Roman" w:eastAsia="仿宋_GB2312" w:hAnsi="Times New Roman" w:cs="Times New Roman"/>
          <w:sz w:val="24"/>
        </w:rPr>
        <w:t>项目</w:t>
      </w:r>
      <w:proofErr w:type="gramStart"/>
      <w:r w:rsidRPr="00996FEE">
        <w:rPr>
          <w:rFonts w:ascii="Times New Roman" w:eastAsia="仿宋_GB2312" w:hAnsi="Times New Roman" w:cs="Times New Roman"/>
          <w:sz w:val="24"/>
        </w:rPr>
        <w:t>碳汇量</w:t>
      </w:r>
      <w:proofErr w:type="gramEnd"/>
      <w:r w:rsidRPr="00996FEE">
        <w:rPr>
          <w:rFonts w:ascii="Times New Roman" w:eastAsia="仿宋_GB2312" w:hAnsi="Times New Roman" w:cs="Times New Roman"/>
          <w:sz w:val="24"/>
        </w:rPr>
        <w:t>核算</w:t>
      </w:r>
    </w:p>
    <w:p w14:paraId="7E2F4D6C"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项目核算的</w:t>
      </w:r>
      <w:proofErr w:type="gramStart"/>
      <w:r w:rsidRPr="00996FEE">
        <w:rPr>
          <w:rFonts w:ascii="Times New Roman" w:eastAsia="仿宋_GB2312" w:hAnsi="Times New Roman" w:cs="Times New Roman"/>
          <w:sz w:val="24"/>
        </w:rPr>
        <w:t>碳汇量</w:t>
      </w:r>
      <w:proofErr w:type="gramEnd"/>
      <w:r w:rsidRPr="00996FEE">
        <w:rPr>
          <w:rFonts w:ascii="Times New Roman" w:eastAsia="仿宋_GB2312" w:hAnsi="Times New Roman" w:cs="Times New Roman"/>
          <w:sz w:val="24"/>
        </w:rPr>
        <w:t>开始时间产生于</w:t>
      </w:r>
      <w:r w:rsidRPr="00996FEE">
        <w:rPr>
          <w:rFonts w:ascii="Times New Roman" w:eastAsia="仿宋_GB2312" w:hAnsi="Times New Roman" w:cs="Times New Roman"/>
          <w:sz w:val="24"/>
        </w:rPr>
        <w:t>2020</w:t>
      </w:r>
      <w:r w:rsidRPr="00996FEE">
        <w:rPr>
          <w:rFonts w:ascii="Times New Roman" w:eastAsia="仿宋_GB2312" w:hAnsi="Times New Roman" w:cs="Times New Roman"/>
          <w:sz w:val="24"/>
        </w:rPr>
        <w:t>年</w:t>
      </w:r>
      <w:r w:rsidRPr="00996FEE">
        <w:rPr>
          <w:rFonts w:ascii="Times New Roman" w:eastAsia="仿宋_GB2312" w:hAnsi="Times New Roman" w:cs="Times New Roman"/>
          <w:sz w:val="24"/>
        </w:rPr>
        <w:t>1</w:t>
      </w:r>
      <w:r w:rsidRPr="00996FEE">
        <w:rPr>
          <w:rFonts w:ascii="Times New Roman" w:eastAsia="仿宋_GB2312" w:hAnsi="Times New Roman" w:cs="Times New Roman"/>
          <w:sz w:val="24"/>
        </w:rPr>
        <w:t>月</w:t>
      </w:r>
      <w:r w:rsidRPr="00996FEE">
        <w:rPr>
          <w:rFonts w:ascii="Times New Roman" w:eastAsia="仿宋_GB2312" w:hAnsi="Times New Roman" w:cs="Times New Roman"/>
          <w:sz w:val="24"/>
        </w:rPr>
        <w:t>1</w:t>
      </w:r>
      <w:r w:rsidRPr="00996FEE">
        <w:rPr>
          <w:rFonts w:ascii="Times New Roman" w:eastAsia="仿宋_GB2312" w:hAnsi="Times New Roman" w:cs="Times New Roman"/>
          <w:sz w:val="24"/>
        </w:rPr>
        <w:t>日以后，核算过程是否符合本文件的要求，参数选择是否合理，计算结果是否准确且符合保守性原则。</w:t>
      </w:r>
    </w:p>
    <w:p w14:paraId="77BA26A3"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附录</w:t>
      </w:r>
    </w:p>
    <w:p w14:paraId="3B69258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附录</w:t>
      </w:r>
      <w:r w:rsidRPr="00996FEE">
        <w:rPr>
          <w:rFonts w:ascii="Times New Roman" w:eastAsia="仿宋_GB2312" w:hAnsi="Times New Roman" w:cs="Times New Roman"/>
          <w:sz w:val="24"/>
        </w:rPr>
        <w:t> A</w:t>
      </w:r>
    </w:p>
    <w:p w14:paraId="4BD1EF6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（资料性附录）</w:t>
      </w:r>
    </w:p>
    <w:p w14:paraId="4FD94AAF" w14:textId="77777777" w:rsidR="00996FEE" w:rsidRPr="00996FEE" w:rsidRDefault="00996FEE" w:rsidP="00996FEE">
      <w:pPr>
        <w:jc w:val="center"/>
        <w:rPr>
          <w:rFonts w:ascii="Times New Roman" w:eastAsia="仿宋_GB2312" w:hAnsi="Times New Roman" w:cs="Times New Roman"/>
          <w:b/>
          <w:bCs/>
          <w:sz w:val="24"/>
        </w:rPr>
      </w:pPr>
      <w:r w:rsidRPr="00996FEE">
        <w:rPr>
          <w:rFonts w:ascii="Times New Roman" w:eastAsia="仿宋_GB2312" w:hAnsi="Times New Roman" w:cs="Times New Roman"/>
          <w:b/>
          <w:bCs/>
          <w:sz w:val="24"/>
        </w:rPr>
        <w:t>湖北省主要乔木树种（组）计算碳储量相关参数</w:t>
      </w:r>
    </w:p>
    <w:tbl>
      <w:tblPr>
        <w:tblW w:w="7950" w:type="dxa"/>
        <w:jc w:val="center"/>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1589"/>
        <w:gridCol w:w="1987"/>
        <w:gridCol w:w="1829"/>
        <w:gridCol w:w="1352"/>
        <w:gridCol w:w="1193"/>
      </w:tblGrid>
      <w:tr w:rsidR="00996FEE" w:rsidRPr="00996FEE" w14:paraId="33A7FAAD" w14:textId="77777777">
        <w:trPr>
          <w:trHeight w:val="80"/>
          <w:jc w:val="center"/>
        </w:trPr>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E12EB5F"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优势树种（组）</w:t>
            </w:r>
          </w:p>
        </w:tc>
        <w:tc>
          <w:tcPr>
            <w:tcW w:w="1250" w:type="pct"/>
            <w:tcBorders>
              <w:top w:val="single" w:sz="6" w:space="0" w:color="000000"/>
              <w:left w:val="nil"/>
              <w:bottom w:val="single" w:sz="6" w:space="0" w:color="000000"/>
              <w:right w:val="single" w:sz="6" w:space="0" w:color="000000"/>
            </w:tcBorders>
            <w:tcMar>
              <w:top w:w="0" w:type="dxa"/>
              <w:left w:w="0" w:type="dxa"/>
              <w:bottom w:w="0" w:type="dxa"/>
              <w:right w:w="115" w:type="dxa"/>
            </w:tcMar>
            <w:vAlign w:val="center"/>
            <w:hideMark/>
          </w:tcPr>
          <w:p w14:paraId="16DC8683"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生物量拓展因子</w:t>
            </w:r>
            <w:r w:rsidRPr="00996FEE">
              <w:rPr>
                <w:rFonts w:ascii="Times New Roman" w:eastAsia="仿宋_GB2312" w:hAnsi="Times New Roman" w:cs="Times New Roman"/>
                <w:sz w:val="24"/>
              </w:rPr>
              <w:t>BEF</w:t>
            </w:r>
          </w:p>
        </w:tc>
        <w:tc>
          <w:tcPr>
            <w:tcW w:w="1150" w:type="pct"/>
            <w:tcBorders>
              <w:top w:val="single" w:sz="6" w:space="0" w:color="000000"/>
              <w:left w:val="nil"/>
              <w:bottom w:val="single" w:sz="6" w:space="0" w:color="000000"/>
              <w:right w:val="single" w:sz="6" w:space="0" w:color="000000"/>
            </w:tcBorders>
            <w:tcMar>
              <w:top w:w="0" w:type="dxa"/>
              <w:left w:w="0" w:type="dxa"/>
              <w:bottom w:w="0" w:type="dxa"/>
              <w:right w:w="115" w:type="dxa"/>
            </w:tcMar>
            <w:vAlign w:val="center"/>
            <w:hideMark/>
          </w:tcPr>
          <w:p w14:paraId="252111C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基本木材密度</w:t>
            </w:r>
            <w:r w:rsidRPr="00996FEE">
              <w:rPr>
                <w:rFonts w:ascii="Times New Roman" w:eastAsia="仿宋_GB2312" w:hAnsi="Times New Roman" w:cs="Times New Roman"/>
                <w:sz w:val="24"/>
              </w:rPr>
              <w:t>D</w:t>
            </w:r>
          </w:p>
        </w:tc>
        <w:tc>
          <w:tcPr>
            <w:tcW w:w="850" w:type="pct"/>
            <w:tcBorders>
              <w:top w:val="single" w:sz="6" w:space="0" w:color="000000"/>
              <w:left w:val="nil"/>
              <w:bottom w:val="single" w:sz="6" w:space="0" w:color="000000"/>
              <w:right w:val="single" w:sz="6" w:space="0" w:color="000000"/>
            </w:tcBorders>
            <w:tcMar>
              <w:top w:w="0" w:type="dxa"/>
              <w:left w:w="0" w:type="dxa"/>
              <w:bottom w:w="0" w:type="dxa"/>
              <w:right w:w="115" w:type="dxa"/>
            </w:tcMar>
            <w:vAlign w:val="center"/>
            <w:hideMark/>
          </w:tcPr>
          <w:p w14:paraId="00B2DB8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根茎比</w:t>
            </w:r>
            <w:r w:rsidRPr="00996FEE">
              <w:rPr>
                <w:rFonts w:ascii="Times New Roman" w:eastAsia="仿宋_GB2312" w:hAnsi="Times New Roman" w:cs="Times New Roman"/>
                <w:sz w:val="24"/>
              </w:rPr>
              <w:t>R</w:t>
            </w:r>
          </w:p>
        </w:tc>
        <w:tc>
          <w:tcPr>
            <w:tcW w:w="750" w:type="pct"/>
            <w:tcBorders>
              <w:top w:val="single" w:sz="6" w:space="0" w:color="000000"/>
              <w:left w:val="nil"/>
              <w:bottom w:val="single" w:sz="6" w:space="0" w:color="000000"/>
              <w:right w:val="single" w:sz="6" w:space="0" w:color="000000"/>
            </w:tcBorders>
            <w:tcMar>
              <w:top w:w="0" w:type="dxa"/>
              <w:left w:w="0" w:type="dxa"/>
              <w:bottom w:w="0" w:type="dxa"/>
              <w:right w:w="115" w:type="dxa"/>
            </w:tcMar>
            <w:vAlign w:val="center"/>
            <w:hideMark/>
          </w:tcPr>
          <w:p w14:paraId="689B94C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含碳率</w:t>
            </w:r>
            <w:r w:rsidRPr="00996FEE">
              <w:rPr>
                <w:rFonts w:ascii="Times New Roman" w:eastAsia="仿宋_GB2312" w:hAnsi="Times New Roman" w:cs="Times New Roman"/>
                <w:sz w:val="24"/>
              </w:rPr>
              <w:t>CF</w:t>
            </w:r>
          </w:p>
        </w:tc>
      </w:tr>
      <w:tr w:rsidR="00996FEE" w:rsidRPr="00996FEE" w14:paraId="59F075D7"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E48965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马尾松</w:t>
            </w:r>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51BD4D9E"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1.294</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66578C73"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0.4482</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47B400C0"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0.173</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5F8DB1F2"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0.5271</w:t>
            </w:r>
          </w:p>
        </w:tc>
      </w:tr>
      <w:tr w:rsidR="00996FEE" w:rsidRPr="00996FEE" w14:paraId="389AAC3B"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8E5ACA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湿地松</w:t>
            </w:r>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1E1D133B"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1.378</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5C77777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0.359</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6E2E7FBE"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0.268</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08E79DB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0.5311</w:t>
            </w:r>
          </w:p>
        </w:tc>
      </w:tr>
      <w:tr w:rsidR="00996FEE" w:rsidRPr="00996FEE" w14:paraId="4D7426C8"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0CE2E19"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其它松类</w:t>
            </w:r>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20CB46AE"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1.341</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316353A2"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0.4649</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4A8C4033"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0.181</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0187AFE9"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0.4963</w:t>
            </w:r>
          </w:p>
        </w:tc>
      </w:tr>
      <w:tr w:rsidR="00996FEE" w:rsidRPr="00996FEE" w14:paraId="7A212669"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C0095C7"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杉木</w:t>
            </w:r>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3D7EF7C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1.299</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4AF3F970"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0.3071</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0CB5125C"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0.203</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198E10A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0.5127</w:t>
            </w:r>
          </w:p>
        </w:tc>
      </w:tr>
      <w:tr w:rsidR="00996FEE" w:rsidRPr="00996FEE" w14:paraId="10DB336E"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4CB8B3E"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柳杉</w:t>
            </w:r>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6FA9C886"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1.271</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5F7EB84F"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0.2893</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1B71A3D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0.268</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71A638B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0.5331</w:t>
            </w:r>
          </w:p>
        </w:tc>
      </w:tr>
      <w:tr w:rsidR="00996FEE" w:rsidRPr="00996FEE" w14:paraId="161D1488"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450C02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水杉</w:t>
            </w:r>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68E9678B"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1.363</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5D364099"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0.274</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05590627"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0.351</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434DAE1B"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0.5083</w:t>
            </w:r>
          </w:p>
        </w:tc>
      </w:tr>
      <w:tr w:rsidR="00996FEE" w:rsidRPr="00996FEE" w14:paraId="7A44ED2F"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4A96D42"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池杉</w:t>
            </w:r>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22D18499"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1.358</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5AD8B2B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0.370</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464D7EE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0.3133</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260A755B"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0.5156</w:t>
            </w:r>
          </w:p>
        </w:tc>
      </w:tr>
      <w:tr w:rsidR="00996FEE" w:rsidRPr="00996FEE" w14:paraId="2AE628A2"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14C2F1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柏木</w:t>
            </w:r>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22B676EB"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1.458</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4CFCE3BF"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0.4722</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1CB9F01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0.219</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243BF30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0.5088</w:t>
            </w:r>
          </w:p>
        </w:tc>
      </w:tr>
      <w:tr w:rsidR="00996FEE" w:rsidRPr="00996FEE" w14:paraId="3B1EDD2D"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AB19C53" w14:textId="77777777" w:rsidR="00996FEE" w:rsidRPr="00996FEE" w:rsidRDefault="00996FEE" w:rsidP="00996FEE">
            <w:pPr>
              <w:rPr>
                <w:rFonts w:ascii="Times New Roman" w:eastAsia="仿宋_GB2312" w:hAnsi="Times New Roman" w:cs="Times New Roman"/>
                <w:sz w:val="24"/>
              </w:rPr>
            </w:pPr>
            <w:proofErr w:type="gramStart"/>
            <w:r w:rsidRPr="00996FEE">
              <w:rPr>
                <w:rFonts w:ascii="Times New Roman" w:eastAsia="仿宋_GB2312" w:hAnsi="Times New Roman" w:cs="Times New Roman"/>
                <w:sz w:val="24"/>
              </w:rPr>
              <w:t>栎类</w:t>
            </w:r>
            <w:proofErr w:type="gramEnd"/>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6AC7154F"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1.288</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72896CE2"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0.6119</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1D231D9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0.289</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67336E6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0.4798</w:t>
            </w:r>
          </w:p>
        </w:tc>
      </w:tr>
      <w:tr w:rsidR="00996FEE" w:rsidRPr="00996FEE" w14:paraId="5FBBB565"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A17E1F0"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枫香</w:t>
            </w:r>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71437ED0"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1.286</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4564EE7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0.486</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4C1D43A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0.3370</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19B8C073"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0.4803</w:t>
            </w:r>
          </w:p>
        </w:tc>
      </w:tr>
      <w:tr w:rsidR="00996FEE" w:rsidRPr="00996FEE" w14:paraId="48F68242"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F2AD7AE"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桦木</w:t>
            </w:r>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69A10EF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1.421</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62C7207F"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0.527</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0C368606"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0.253</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22C05E83"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0.4914</w:t>
            </w:r>
          </w:p>
        </w:tc>
      </w:tr>
      <w:tr w:rsidR="00996FEE" w:rsidRPr="00996FEE" w14:paraId="337FEBBC"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3F0006F"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樟木</w:t>
            </w:r>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194D6FB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1.249</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4AC3FE66"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0.4649</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5C036200"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0.258</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08D376C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0.4916</w:t>
            </w:r>
          </w:p>
        </w:tc>
      </w:tr>
      <w:tr w:rsidR="00996FEE" w:rsidRPr="00996FEE" w14:paraId="1DEE3EEB"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D835D6B"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榆树</w:t>
            </w:r>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43A3AEB5"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1.3683</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7972319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0.4868</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2CE64866"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0.2504</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19744E5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0.4803</w:t>
            </w:r>
          </w:p>
        </w:tc>
      </w:tr>
      <w:tr w:rsidR="00996FEE" w:rsidRPr="00996FEE" w14:paraId="6FE80FA7"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7F072A5"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其它</w:t>
            </w:r>
            <w:proofErr w:type="gramStart"/>
            <w:r w:rsidRPr="00996FEE">
              <w:rPr>
                <w:rFonts w:ascii="Times New Roman" w:eastAsia="仿宋_GB2312" w:hAnsi="Times New Roman" w:cs="Times New Roman"/>
                <w:sz w:val="24"/>
              </w:rPr>
              <w:t>硬阔类</w:t>
            </w:r>
            <w:proofErr w:type="gramEnd"/>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3E6B0367"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1.385</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2A6E49A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0.6062</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640B7CB4"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0.241</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27BBEFB7"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0.4901</w:t>
            </w:r>
          </w:p>
        </w:tc>
      </w:tr>
      <w:tr w:rsidR="00996FEE" w:rsidRPr="00996FEE" w14:paraId="2ED624D9"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4AD6125"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杨树</w:t>
            </w:r>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7A749C6F"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1.394</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66A23FE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0.3644</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797ADBEE"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0.185</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79543730"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0.4502</w:t>
            </w:r>
          </w:p>
        </w:tc>
      </w:tr>
      <w:tr w:rsidR="00996FEE" w:rsidRPr="00996FEE" w14:paraId="5A7540FE"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8506EC6"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柳树</w:t>
            </w:r>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70B688E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1.394</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25AE0F9C"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0.4409</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21998E7E"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0.185</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1AFC41CE"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0.4803</w:t>
            </w:r>
          </w:p>
        </w:tc>
      </w:tr>
      <w:tr w:rsidR="00996FEE" w:rsidRPr="00996FEE" w14:paraId="0369AB62"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F4B4336"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泡桐</w:t>
            </w:r>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655E60E2"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1.787</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70B79803"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0.2367</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4E4FAA1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0.236</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613D300F"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0.4695</w:t>
            </w:r>
          </w:p>
        </w:tc>
      </w:tr>
      <w:tr w:rsidR="00996FEE" w:rsidRPr="00996FEE" w14:paraId="4E0116C0"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7E092B7"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lastRenderedPageBreak/>
              <w:t>其它</w:t>
            </w:r>
            <w:proofErr w:type="gramStart"/>
            <w:r w:rsidRPr="00996FEE">
              <w:rPr>
                <w:rFonts w:ascii="Times New Roman" w:eastAsia="仿宋_GB2312" w:hAnsi="Times New Roman" w:cs="Times New Roman"/>
                <w:sz w:val="24"/>
              </w:rPr>
              <w:t>软阔类</w:t>
            </w:r>
            <w:proofErr w:type="gramEnd"/>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4D692E3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1.273</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571F464E"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0.4222</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65D8F30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0.215</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4EEF50F1"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0.4502</w:t>
            </w:r>
          </w:p>
        </w:tc>
      </w:tr>
      <w:tr w:rsidR="00996FEE" w:rsidRPr="00996FEE" w14:paraId="367FE0AD"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AD29E7E"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针叶混</w:t>
            </w:r>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1D16F9F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1.3646</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1580BA20"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0.3902</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067109F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0.2086</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3998D067"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0.5168</w:t>
            </w:r>
          </w:p>
        </w:tc>
      </w:tr>
      <w:tr w:rsidR="00996FEE" w:rsidRPr="00996FEE" w14:paraId="6F252EFB" w14:textId="77777777">
        <w:trPr>
          <w:trHeight w:val="90"/>
          <w:jc w:val="center"/>
        </w:trPr>
        <w:tc>
          <w:tcPr>
            <w:tcW w:w="1000" w:type="pc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2DB1DD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阔叶混</w:t>
            </w:r>
          </w:p>
        </w:tc>
        <w:tc>
          <w:tcPr>
            <w:tcW w:w="12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0B14CEE0"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1.2815</w:t>
            </w:r>
          </w:p>
        </w:tc>
        <w:tc>
          <w:tcPr>
            <w:tcW w:w="11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38510DF7"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0.5222</w:t>
            </w:r>
          </w:p>
        </w:tc>
        <w:tc>
          <w:tcPr>
            <w:tcW w:w="8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1891851D"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0.2351</w:t>
            </w:r>
          </w:p>
        </w:tc>
        <w:tc>
          <w:tcPr>
            <w:tcW w:w="750" w:type="pct"/>
            <w:tcBorders>
              <w:top w:val="nil"/>
              <w:left w:val="nil"/>
              <w:bottom w:val="single" w:sz="6" w:space="0" w:color="000000"/>
              <w:right w:val="single" w:sz="6" w:space="0" w:color="000000"/>
            </w:tcBorders>
            <w:tcMar>
              <w:top w:w="0" w:type="dxa"/>
              <w:left w:w="0" w:type="dxa"/>
              <w:bottom w:w="0" w:type="dxa"/>
              <w:right w:w="115" w:type="dxa"/>
            </w:tcMar>
            <w:vAlign w:val="center"/>
            <w:hideMark/>
          </w:tcPr>
          <w:p w14:paraId="21AC6ED9"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0.4796</w:t>
            </w:r>
          </w:p>
        </w:tc>
      </w:tr>
      <w:tr w:rsidR="00996FEE" w:rsidRPr="00996FEE" w14:paraId="31CF9C54" w14:textId="77777777">
        <w:trPr>
          <w:trHeight w:val="80"/>
          <w:jc w:val="center"/>
        </w:trPr>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0883D36" w14:textId="77777777" w:rsidR="00996FEE" w:rsidRPr="00996FEE" w:rsidRDefault="00996FEE" w:rsidP="00996FEE">
            <w:pPr>
              <w:rPr>
                <w:rFonts w:ascii="Times New Roman" w:eastAsia="仿宋_GB2312" w:hAnsi="Times New Roman" w:cs="Times New Roman"/>
                <w:sz w:val="24"/>
              </w:rPr>
            </w:pPr>
            <w:proofErr w:type="gramStart"/>
            <w:r w:rsidRPr="00996FEE">
              <w:rPr>
                <w:rFonts w:ascii="Times New Roman" w:eastAsia="仿宋_GB2312" w:hAnsi="Times New Roman" w:cs="Times New Roman"/>
                <w:sz w:val="24"/>
              </w:rPr>
              <w:t>针阔混</w:t>
            </w:r>
            <w:proofErr w:type="gramEnd"/>
          </w:p>
        </w:tc>
        <w:tc>
          <w:tcPr>
            <w:tcW w:w="1250" w:type="pct"/>
            <w:tcBorders>
              <w:top w:val="single" w:sz="6" w:space="0" w:color="000000"/>
              <w:left w:val="nil"/>
              <w:bottom w:val="single" w:sz="6" w:space="0" w:color="000000"/>
              <w:right w:val="single" w:sz="6" w:space="0" w:color="000000"/>
            </w:tcBorders>
            <w:tcMar>
              <w:top w:w="0" w:type="dxa"/>
              <w:left w:w="0" w:type="dxa"/>
              <w:bottom w:w="0" w:type="dxa"/>
              <w:right w:w="115" w:type="dxa"/>
            </w:tcMar>
            <w:vAlign w:val="center"/>
            <w:hideMark/>
          </w:tcPr>
          <w:p w14:paraId="05A0F4FF"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1.323</w:t>
            </w:r>
          </w:p>
        </w:tc>
        <w:tc>
          <w:tcPr>
            <w:tcW w:w="1150" w:type="pct"/>
            <w:tcBorders>
              <w:top w:val="single" w:sz="6" w:space="0" w:color="000000"/>
              <w:left w:val="nil"/>
              <w:bottom w:val="single" w:sz="6" w:space="0" w:color="000000"/>
              <w:right w:val="single" w:sz="6" w:space="0" w:color="000000"/>
            </w:tcBorders>
            <w:tcMar>
              <w:top w:w="0" w:type="dxa"/>
              <w:left w:w="0" w:type="dxa"/>
              <w:bottom w:w="0" w:type="dxa"/>
              <w:right w:w="115" w:type="dxa"/>
            </w:tcMar>
            <w:vAlign w:val="center"/>
            <w:hideMark/>
          </w:tcPr>
          <w:p w14:paraId="0AE38CD8"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0.4754</w:t>
            </w:r>
          </w:p>
        </w:tc>
        <w:tc>
          <w:tcPr>
            <w:tcW w:w="850" w:type="pct"/>
            <w:tcBorders>
              <w:top w:val="single" w:sz="6" w:space="0" w:color="000000"/>
              <w:left w:val="nil"/>
              <w:bottom w:val="single" w:sz="6" w:space="0" w:color="000000"/>
              <w:right w:val="single" w:sz="6" w:space="0" w:color="000000"/>
            </w:tcBorders>
            <w:tcMar>
              <w:top w:w="0" w:type="dxa"/>
              <w:left w:w="0" w:type="dxa"/>
              <w:bottom w:w="0" w:type="dxa"/>
              <w:right w:w="115" w:type="dxa"/>
            </w:tcMar>
            <w:vAlign w:val="center"/>
            <w:hideMark/>
          </w:tcPr>
          <w:p w14:paraId="569EEDE7"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0.2218</w:t>
            </w:r>
          </w:p>
        </w:tc>
        <w:tc>
          <w:tcPr>
            <w:tcW w:w="750" w:type="pct"/>
            <w:tcBorders>
              <w:top w:val="single" w:sz="6" w:space="0" w:color="000000"/>
              <w:left w:val="nil"/>
              <w:bottom w:val="single" w:sz="6" w:space="0" w:color="000000"/>
              <w:right w:val="single" w:sz="6" w:space="0" w:color="000000"/>
            </w:tcBorders>
            <w:tcMar>
              <w:top w:w="0" w:type="dxa"/>
              <w:left w:w="0" w:type="dxa"/>
              <w:bottom w:w="0" w:type="dxa"/>
              <w:right w:w="115" w:type="dxa"/>
            </w:tcMar>
            <w:vAlign w:val="center"/>
            <w:hideMark/>
          </w:tcPr>
          <w:p w14:paraId="2A1990AA" w14:textId="77777777" w:rsidR="00996FEE" w:rsidRPr="00996FEE" w:rsidRDefault="00996FEE" w:rsidP="00996FEE">
            <w:pPr>
              <w:rPr>
                <w:rFonts w:ascii="Times New Roman" w:eastAsia="仿宋_GB2312" w:hAnsi="Times New Roman" w:cs="Times New Roman"/>
                <w:sz w:val="24"/>
              </w:rPr>
            </w:pPr>
            <w:r w:rsidRPr="00996FEE">
              <w:rPr>
                <w:rFonts w:ascii="Times New Roman" w:eastAsia="仿宋_GB2312" w:hAnsi="Times New Roman" w:cs="Times New Roman"/>
                <w:sz w:val="24"/>
              </w:rPr>
              <w:t>0.4893</w:t>
            </w:r>
          </w:p>
        </w:tc>
      </w:tr>
    </w:tbl>
    <w:p w14:paraId="04AD22CD" w14:textId="77777777" w:rsidR="00996FEE" w:rsidRPr="00996FEE" w:rsidRDefault="00996FEE" w:rsidP="00996FEE">
      <w:pPr>
        <w:rPr>
          <w:rFonts w:ascii="Times New Roman" w:eastAsia="仿宋_GB2312" w:hAnsi="Times New Roman" w:cs="Times New Roman"/>
          <w:sz w:val="21"/>
          <w:szCs w:val="21"/>
        </w:rPr>
      </w:pPr>
      <w:r w:rsidRPr="00996FEE">
        <w:rPr>
          <w:rFonts w:ascii="Times New Roman" w:eastAsia="仿宋_GB2312" w:hAnsi="Times New Roman" w:cs="Times New Roman"/>
          <w:sz w:val="21"/>
          <w:szCs w:val="21"/>
        </w:rPr>
        <w:t>注：乔木</w:t>
      </w:r>
      <w:proofErr w:type="gramStart"/>
      <w:r w:rsidRPr="00996FEE">
        <w:rPr>
          <w:rFonts w:ascii="Times New Roman" w:eastAsia="仿宋_GB2312" w:hAnsi="Times New Roman" w:cs="Times New Roman"/>
          <w:sz w:val="21"/>
          <w:szCs w:val="21"/>
        </w:rPr>
        <w:t>林采用</w:t>
      </w:r>
      <w:proofErr w:type="gramEnd"/>
      <w:r w:rsidRPr="00996FEE">
        <w:rPr>
          <w:rFonts w:ascii="Times New Roman" w:eastAsia="仿宋_GB2312" w:hAnsi="Times New Roman" w:cs="Times New Roman"/>
          <w:sz w:val="21"/>
          <w:szCs w:val="21"/>
        </w:rPr>
        <w:t>的基本木材密度、生物量扩展因子、根茎比等参考值可优先顺序选择地方标准、国家或行业标准中适用于项目区的数据、上表中推荐的缺省值、项目区当地或相似生态条件下的调查统计数据（经过同行专家评议的）。</w:t>
      </w:r>
    </w:p>
    <w:p w14:paraId="2E3BD487" w14:textId="77777777" w:rsidR="00996FEE" w:rsidRPr="00996FEE" w:rsidRDefault="00996FEE">
      <w:pPr>
        <w:rPr>
          <w:rFonts w:ascii="Times New Roman" w:eastAsia="仿宋_GB2312" w:hAnsi="Times New Roman" w:cs="Times New Roman"/>
          <w:sz w:val="24"/>
        </w:rPr>
      </w:pPr>
    </w:p>
    <w:sectPr w:rsidR="00996FEE" w:rsidRPr="00996F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EE"/>
    <w:rsid w:val="002B060E"/>
    <w:rsid w:val="00653E94"/>
    <w:rsid w:val="00996FEE"/>
    <w:rsid w:val="00E41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701C"/>
  <w15:chartTrackingRefBased/>
  <w15:docId w15:val="{9861D580-4320-4D83-92CB-D8850B7D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6FE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996FE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996FE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996FE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unhideWhenUsed/>
    <w:qFormat/>
    <w:rsid w:val="00996FE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96FE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96F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6F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6F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6FE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996FE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996FE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rsid w:val="00996FEE"/>
    <w:rPr>
      <w:rFonts w:cstheme="majorBidi"/>
      <w:color w:val="0F4761" w:themeColor="accent1" w:themeShade="BF"/>
      <w:sz w:val="28"/>
      <w:szCs w:val="28"/>
    </w:rPr>
  </w:style>
  <w:style w:type="character" w:customStyle="1" w:styleId="50">
    <w:name w:val="标题 5 字符"/>
    <w:basedOn w:val="a0"/>
    <w:link w:val="5"/>
    <w:uiPriority w:val="9"/>
    <w:rsid w:val="00996FEE"/>
    <w:rPr>
      <w:rFonts w:cstheme="majorBidi"/>
      <w:color w:val="0F4761" w:themeColor="accent1" w:themeShade="BF"/>
      <w:sz w:val="24"/>
    </w:rPr>
  </w:style>
  <w:style w:type="character" w:customStyle="1" w:styleId="60">
    <w:name w:val="标题 6 字符"/>
    <w:basedOn w:val="a0"/>
    <w:link w:val="6"/>
    <w:uiPriority w:val="9"/>
    <w:semiHidden/>
    <w:rsid w:val="00996FEE"/>
    <w:rPr>
      <w:rFonts w:cstheme="majorBidi"/>
      <w:b/>
      <w:bCs/>
      <w:color w:val="0F4761" w:themeColor="accent1" w:themeShade="BF"/>
    </w:rPr>
  </w:style>
  <w:style w:type="character" w:customStyle="1" w:styleId="70">
    <w:name w:val="标题 7 字符"/>
    <w:basedOn w:val="a0"/>
    <w:link w:val="7"/>
    <w:uiPriority w:val="9"/>
    <w:semiHidden/>
    <w:rsid w:val="00996FEE"/>
    <w:rPr>
      <w:rFonts w:cstheme="majorBidi"/>
      <w:b/>
      <w:bCs/>
      <w:color w:val="595959" w:themeColor="text1" w:themeTint="A6"/>
    </w:rPr>
  </w:style>
  <w:style w:type="character" w:customStyle="1" w:styleId="80">
    <w:name w:val="标题 8 字符"/>
    <w:basedOn w:val="a0"/>
    <w:link w:val="8"/>
    <w:uiPriority w:val="9"/>
    <w:semiHidden/>
    <w:rsid w:val="00996FEE"/>
    <w:rPr>
      <w:rFonts w:cstheme="majorBidi"/>
      <w:color w:val="595959" w:themeColor="text1" w:themeTint="A6"/>
    </w:rPr>
  </w:style>
  <w:style w:type="character" w:customStyle="1" w:styleId="90">
    <w:name w:val="标题 9 字符"/>
    <w:basedOn w:val="a0"/>
    <w:link w:val="9"/>
    <w:uiPriority w:val="9"/>
    <w:semiHidden/>
    <w:rsid w:val="00996FEE"/>
    <w:rPr>
      <w:rFonts w:eastAsiaTheme="majorEastAsia" w:cstheme="majorBidi"/>
      <w:color w:val="595959" w:themeColor="text1" w:themeTint="A6"/>
    </w:rPr>
  </w:style>
  <w:style w:type="paragraph" w:styleId="a3">
    <w:name w:val="Title"/>
    <w:basedOn w:val="a"/>
    <w:next w:val="a"/>
    <w:link w:val="a4"/>
    <w:uiPriority w:val="10"/>
    <w:qFormat/>
    <w:rsid w:val="00996F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6F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F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6F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FEE"/>
    <w:pPr>
      <w:spacing w:before="160"/>
      <w:jc w:val="center"/>
    </w:pPr>
    <w:rPr>
      <w:i/>
      <w:iCs/>
      <w:color w:val="404040" w:themeColor="text1" w:themeTint="BF"/>
    </w:rPr>
  </w:style>
  <w:style w:type="character" w:customStyle="1" w:styleId="a8">
    <w:name w:val="引用 字符"/>
    <w:basedOn w:val="a0"/>
    <w:link w:val="a7"/>
    <w:uiPriority w:val="29"/>
    <w:rsid w:val="00996FEE"/>
    <w:rPr>
      <w:i/>
      <w:iCs/>
      <w:color w:val="404040" w:themeColor="text1" w:themeTint="BF"/>
    </w:rPr>
  </w:style>
  <w:style w:type="paragraph" w:styleId="a9">
    <w:name w:val="List Paragraph"/>
    <w:basedOn w:val="a"/>
    <w:uiPriority w:val="34"/>
    <w:qFormat/>
    <w:rsid w:val="00996FEE"/>
    <w:pPr>
      <w:ind w:left="720"/>
      <w:contextualSpacing/>
    </w:pPr>
  </w:style>
  <w:style w:type="character" w:styleId="aa">
    <w:name w:val="Intense Emphasis"/>
    <w:basedOn w:val="a0"/>
    <w:uiPriority w:val="21"/>
    <w:qFormat/>
    <w:rsid w:val="00996FEE"/>
    <w:rPr>
      <w:i/>
      <w:iCs/>
      <w:color w:val="0F4761" w:themeColor="accent1" w:themeShade="BF"/>
    </w:rPr>
  </w:style>
  <w:style w:type="paragraph" w:styleId="ab">
    <w:name w:val="Intense Quote"/>
    <w:basedOn w:val="a"/>
    <w:next w:val="a"/>
    <w:link w:val="ac"/>
    <w:uiPriority w:val="30"/>
    <w:qFormat/>
    <w:rsid w:val="00996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96FEE"/>
    <w:rPr>
      <w:i/>
      <w:iCs/>
      <w:color w:val="0F4761" w:themeColor="accent1" w:themeShade="BF"/>
    </w:rPr>
  </w:style>
  <w:style w:type="character" w:styleId="ad">
    <w:name w:val="Intense Reference"/>
    <w:basedOn w:val="a0"/>
    <w:uiPriority w:val="32"/>
    <w:qFormat/>
    <w:rsid w:val="00996FEE"/>
    <w:rPr>
      <w:b/>
      <w:bCs/>
      <w:smallCaps/>
      <w:color w:val="0F4761" w:themeColor="accent1" w:themeShade="BF"/>
      <w:spacing w:val="5"/>
    </w:rPr>
  </w:style>
  <w:style w:type="paragraph" w:customStyle="1" w:styleId="msonormal0">
    <w:name w:val="msonormal"/>
    <w:basedOn w:val="a"/>
    <w:rsid w:val="00996FEE"/>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western">
    <w:name w:val="western"/>
    <w:basedOn w:val="a"/>
    <w:rsid w:val="00996FEE"/>
    <w:pPr>
      <w:widowControl/>
      <w:spacing w:before="100" w:beforeAutospacing="1" w:after="100" w:afterAutospacing="1" w:line="240" w:lineRule="auto"/>
    </w:pPr>
    <w:rPr>
      <w:rFonts w:ascii="宋体" w:eastAsia="宋体" w:hAnsi="宋体" w:cs="宋体"/>
      <w:kern w:val="0"/>
      <w:sz w:val="24"/>
      <w14:ligatures w14:val="none"/>
    </w:rPr>
  </w:style>
  <w:style w:type="paragraph" w:styleId="ae">
    <w:name w:val="Normal (Web)"/>
    <w:basedOn w:val="a"/>
    <w:uiPriority w:val="99"/>
    <w:semiHidden/>
    <w:unhideWhenUsed/>
    <w:rsid w:val="00996FEE"/>
    <w:pPr>
      <w:widowControl/>
      <w:spacing w:before="100" w:beforeAutospacing="1" w:after="100" w:afterAutospacing="1" w:line="240" w:lineRule="auto"/>
    </w:pPr>
    <w:rPr>
      <w:rFonts w:ascii="宋体" w:eastAsia="宋体" w:hAnsi="宋体" w:cs="宋体"/>
      <w:kern w:val="0"/>
      <w:sz w:val="24"/>
      <w14:ligatures w14:val="none"/>
    </w:rPr>
  </w:style>
  <w:style w:type="character" w:styleId="af">
    <w:name w:val="Strong"/>
    <w:basedOn w:val="a0"/>
    <w:uiPriority w:val="22"/>
    <w:qFormat/>
    <w:rsid w:val="00996FEE"/>
    <w:rPr>
      <w:b/>
      <w:bCs/>
    </w:rPr>
  </w:style>
  <w:style w:type="character" w:styleId="af0">
    <w:name w:val="Hyperlink"/>
    <w:basedOn w:val="a0"/>
    <w:uiPriority w:val="99"/>
    <w:unhideWhenUsed/>
    <w:rsid w:val="00996FEE"/>
    <w:rPr>
      <w:color w:val="0000FF"/>
      <w:u w:val="single"/>
    </w:rPr>
  </w:style>
  <w:style w:type="character" w:styleId="af1">
    <w:name w:val="FollowedHyperlink"/>
    <w:basedOn w:val="a0"/>
    <w:uiPriority w:val="99"/>
    <w:semiHidden/>
    <w:unhideWhenUsed/>
    <w:rsid w:val="00996FEE"/>
    <w:rPr>
      <w:color w:val="800080"/>
      <w:u w:val="single"/>
    </w:rPr>
  </w:style>
  <w:style w:type="character" w:customStyle="1" w:styleId="sd-abs-pos">
    <w:name w:val="sd-abs-pos"/>
    <w:basedOn w:val="a0"/>
    <w:rsid w:val="00996FEE"/>
  </w:style>
  <w:style w:type="character" w:styleId="af2">
    <w:name w:val="Emphasis"/>
    <w:basedOn w:val="a0"/>
    <w:uiPriority w:val="20"/>
    <w:qFormat/>
    <w:rsid w:val="00996FEE"/>
    <w:rPr>
      <w:i/>
      <w:iCs/>
    </w:rPr>
  </w:style>
  <w:style w:type="character" w:styleId="af3">
    <w:name w:val="Unresolved Mention"/>
    <w:basedOn w:val="a0"/>
    <w:uiPriority w:val="99"/>
    <w:semiHidden/>
    <w:unhideWhenUsed/>
    <w:rsid w:val="0099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yj.hubei.gov.cn/zfxxgk/zc_GK2020/qtwj_GK2020/202508/t20250813_5745239.shtml"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lyj.hubei.gov.cn/zfxxgk/zc_GK2020/qtwj_GK2020/202508/t20250813_5745239.shtml" TargetMode="External"/><Relationship Id="rId12" Type="http://schemas.openxmlformats.org/officeDocument/2006/relationships/hyperlink" Target="https://lyj.hubei.gov.cn/zfxxgk/zc_GK2020/qtwj_GK2020/202508/t20250813_5745239.shtml" TargetMode="External"/><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image" Target="media/image4.gi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yj.hubei.gov.cn/zfxxgk/zc_GK2020/qtwj_GK2020/202508/t20250813_5745239.shtml" TargetMode="External"/><Relationship Id="rId11" Type="http://schemas.openxmlformats.org/officeDocument/2006/relationships/hyperlink" Target="https://lyj.hubei.gov.cn/zfxxgk/zc_GK2020/qtwj_GK2020/202508/t20250813_5745239.shtml" TargetMode="External"/><Relationship Id="rId5" Type="http://schemas.openxmlformats.org/officeDocument/2006/relationships/hyperlink" Target="https://lyj.hubei.gov.cn/zfxxgk/zc_GK2020/qtwj_GK2020/202508/t20250813_5745239.shtml" TargetMode="External"/><Relationship Id="rId15" Type="http://schemas.openxmlformats.org/officeDocument/2006/relationships/image" Target="media/image3.gif"/><Relationship Id="rId10" Type="http://schemas.openxmlformats.org/officeDocument/2006/relationships/hyperlink" Target="https://lyj.hubei.gov.cn/zfxxgk/zc_GK2020/qtwj_GK2020/202508/t20250813_5745239.shtml" TargetMode="External"/><Relationship Id="rId19" Type="http://schemas.openxmlformats.org/officeDocument/2006/relationships/fontTable" Target="fontTable.xml"/><Relationship Id="rId4" Type="http://schemas.openxmlformats.org/officeDocument/2006/relationships/hyperlink" Target="https://lyj.hubei.gov.cn/zfxxgk/zc_GK2020/qtwj_GK2020/202508/t20250813_5745239.shtml" TargetMode="External"/><Relationship Id="rId9" Type="http://schemas.openxmlformats.org/officeDocument/2006/relationships/hyperlink" Target="https://lyj.hubei.gov.cn/zfxxgk/zc_GK2020/qtwj_GK2020/202508/t20250813_5745239.shtml" TargetMode="Externa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1210</Words>
  <Characters>6898</Characters>
  <Application>Microsoft Office Word</Application>
  <DocSecurity>0</DocSecurity>
  <Lines>57</Lines>
  <Paragraphs>16</Paragraphs>
  <ScaleCrop>false</ScaleCrop>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青莲 仰问</dc:creator>
  <cp:keywords/>
  <dc:description/>
  <cp:lastModifiedBy>青莲 仰问</cp:lastModifiedBy>
  <cp:revision>2</cp:revision>
  <dcterms:created xsi:type="dcterms:W3CDTF">2025-10-15T23:16:00Z</dcterms:created>
  <dcterms:modified xsi:type="dcterms:W3CDTF">2025-10-15T23:16:00Z</dcterms:modified>
</cp:coreProperties>
</file>