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100DD" w14:textId="77777777" w:rsidR="006559D7" w:rsidRDefault="00000000">
      <w:pPr>
        <w:spacing w:before="21"/>
        <w:ind w:right="155" w:firstLineChars="0" w:firstLine="0"/>
        <w:rPr>
          <w:rFonts w:ascii="Times New Roman" w:eastAsia="黑体" w:hAnsi="Times New Roman" w:cs="方正小标宋简体"/>
          <w:bCs/>
          <w:sz w:val="32"/>
          <w:szCs w:val="52"/>
          <w:lang w:val="en-US" w:bidi="ar-SA"/>
        </w:rPr>
      </w:pPr>
      <w:r>
        <w:rPr>
          <w:rFonts w:ascii="Times New Roman" w:eastAsia="黑体" w:hAnsi="Times New Roman" w:cs="方正小标宋简体" w:hint="eastAsia"/>
          <w:bCs/>
          <w:sz w:val="32"/>
          <w:szCs w:val="52"/>
          <w:lang w:val="en-US" w:bidi="ar-SA"/>
        </w:rPr>
        <w:t>附件</w:t>
      </w:r>
      <w:r>
        <w:rPr>
          <w:rFonts w:ascii="Times New Roman" w:eastAsia="黑体" w:hAnsi="Times New Roman" w:cs="方正小标宋简体" w:hint="eastAsia"/>
          <w:bCs/>
          <w:sz w:val="32"/>
          <w:szCs w:val="52"/>
          <w:lang w:val="en-US" w:bidi="ar-SA"/>
        </w:rPr>
        <w:t>3</w:t>
      </w:r>
    </w:p>
    <w:p w14:paraId="0D8B016B" w14:textId="77777777" w:rsidR="006559D7" w:rsidRDefault="006559D7">
      <w:pPr>
        <w:pStyle w:val="a7"/>
        <w:ind w:firstLine="480"/>
        <w:rPr>
          <w:rFonts w:ascii="宋体" w:hAnsi="宋体" w:hint="eastAsia"/>
          <w:sz w:val="24"/>
          <w:szCs w:val="24"/>
          <w:lang w:val="en-US" w:bidi="ar-SA"/>
        </w:rPr>
      </w:pPr>
    </w:p>
    <w:p w14:paraId="28C22543" w14:textId="77777777" w:rsidR="006559D7" w:rsidRDefault="006559D7">
      <w:pPr>
        <w:pStyle w:val="a7"/>
        <w:ind w:firstLine="480"/>
        <w:rPr>
          <w:rFonts w:ascii="宋体" w:hAnsi="宋体" w:hint="eastAsia"/>
          <w:sz w:val="24"/>
          <w:szCs w:val="24"/>
          <w:lang w:val="en-US" w:bidi="ar-SA"/>
        </w:rPr>
      </w:pPr>
    </w:p>
    <w:p w14:paraId="3B1C4871" w14:textId="77777777" w:rsidR="006559D7" w:rsidRDefault="006559D7">
      <w:pPr>
        <w:pStyle w:val="a7"/>
        <w:ind w:firstLine="480"/>
        <w:rPr>
          <w:rFonts w:ascii="宋体" w:hAnsi="宋体" w:hint="eastAsia"/>
          <w:sz w:val="24"/>
          <w:szCs w:val="24"/>
          <w:lang w:val="en-US" w:bidi="ar-SA"/>
        </w:rPr>
      </w:pPr>
    </w:p>
    <w:p w14:paraId="4713ED5E" w14:textId="77777777" w:rsidR="006559D7" w:rsidRDefault="00000000">
      <w:pPr>
        <w:autoSpaceDE w:val="0"/>
        <w:autoSpaceDN w:val="0"/>
        <w:spacing w:before="21"/>
        <w:ind w:right="153" w:firstLineChars="0" w:firstLine="0"/>
        <w:jc w:val="center"/>
        <w:outlineLvl w:val="0"/>
        <w:rPr>
          <w:rFonts w:ascii="方正小标宋简体" w:eastAsia="方正小标宋简体" w:hAnsi="方正小标宋简体" w:cs="方正小标宋简体" w:hint="eastAsia"/>
          <w:bCs/>
          <w:sz w:val="50"/>
          <w:szCs w:val="50"/>
        </w:rPr>
      </w:pPr>
      <w:bookmarkStart w:id="0" w:name="_Toc18781"/>
      <w:bookmarkStart w:id="1" w:name="_Toc10517"/>
      <w:bookmarkStart w:id="2" w:name="OLE_LINK2"/>
      <w:bookmarkStart w:id="3" w:name="OLE_LINK1"/>
      <w:bookmarkStart w:id="4" w:name="_Toc23185"/>
      <w:bookmarkStart w:id="5" w:name="_Toc31572"/>
      <w:bookmarkStart w:id="6" w:name="_Toc133444820"/>
      <w:bookmarkStart w:id="7" w:name="_Toc13588"/>
      <w:r>
        <w:rPr>
          <w:rFonts w:ascii="方正小标宋简体" w:eastAsia="方正小标宋简体" w:hAnsi="方正小标宋简体" w:cs="方正小标宋简体" w:hint="eastAsia"/>
          <w:bCs/>
          <w:spacing w:val="-17"/>
          <w:sz w:val="50"/>
          <w:szCs w:val="50"/>
          <w:lang w:val="en-US"/>
        </w:rPr>
        <w:t>武汉市</w:t>
      </w:r>
      <w:r>
        <w:rPr>
          <w:rFonts w:ascii="方正小标宋简体" w:eastAsia="方正小标宋简体" w:hAnsi="方正小标宋简体" w:cs="方正小标宋简体" w:hint="eastAsia"/>
          <w:bCs/>
          <w:spacing w:val="-17"/>
          <w:sz w:val="50"/>
          <w:szCs w:val="50"/>
        </w:rPr>
        <w:t>应用管道直饮水</w:t>
      </w:r>
      <w:r>
        <w:rPr>
          <w:rFonts w:ascii="方正小标宋简体" w:eastAsia="方正小标宋简体" w:hAnsi="方正小标宋简体" w:cs="方正小标宋简体" w:hint="eastAsia"/>
          <w:bCs/>
          <w:spacing w:val="-17"/>
          <w:sz w:val="50"/>
          <w:szCs w:val="50"/>
          <w:lang w:val="en-US"/>
        </w:rPr>
        <w:t>系统</w:t>
      </w:r>
      <w:bookmarkStart w:id="8" w:name="_Toc6142"/>
      <w:bookmarkStart w:id="9" w:name="_Toc30321"/>
      <w:bookmarkEnd w:id="0"/>
      <w:bookmarkEnd w:id="1"/>
      <w:proofErr w:type="gramStart"/>
      <w:r>
        <w:rPr>
          <w:rFonts w:ascii="方正小标宋简体" w:eastAsia="方正小标宋简体" w:hAnsi="方正小标宋简体" w:cs="方正小标宋简体" w:hint="eastAsia"/>
          <w:bCs/>
          <w:spacing w:val="-17"/>
          <w:sz w:val="50"/>
          <w:szCs w:val="50"/>
          <w:lang w:val="en-US"/>
        </w:rPr>
        <w:t>碳普惠</w:t>
      </w:r>
      <w:r>
        <w:rPr>
          <w:rFonts w:ascii="方正小标宋简体" w:eastAsia="方正小标宋简体" w:hAnsi="方正小标宋简体" w:cs="方正小标宋简体" w:hint="eastAsia"/>
          <w:bCs/>
          <w:spacing w:val="-17"/>
          <w:sz w:val="50"/>
          <w:szCs w:val="50"/>
        </w:rPr>
        <w:t>方法</w:t>
      </w:r>
      <w:proofErr w:type="gramEnd"/>
      <w:r>
        <w:rPr>
          <w:rFonts w:ascii="方正小标宋简体" w:eastAsia="方正小标宋简体" w:hAnsi="方正小标宋简体" w:cs="方正小标宋简体" w:hint="eastAsia"/>
          <w:bCs/>
          <w:spacing w:val="-17"/>
          <w:sz w:val="50"/>
          <w:szCs w:val="50"/>
        </w:rPr>
        <w:t>学</w:t>
      </w:r>
      <w:bookmarkEnd w:id="2"/>
      <w:bookmarkEnd w:id="3"/>
      <w:bookmarkEnd w:id="4"/>
      <w:bookmarkEnd w:id="8"/>
      <w:bookmarkEnd w:id="9"/>
      <w:r>
        <w:rPr>
          <w:rFonts w:ascii="方正小标宋简体" w:eastAsia="方正小标宋简体" w:hAnsi="方正小标宋简体" w:cs="方正小标宋简体" w:hint="eastAsia"/>
          <w:bCs/>
          <w:sz w:val="50"/>
          <w:szCs w:val="50"/>
        </w:rPr>
        <w:t>（</w:t>
      </w:r>
      <w:r>
        <w:rPr>
          <w:rFonts w:ascii="方正小标宋简体" w:eastAsia="方正小标宋简体" w:hAnsi="方正小标宋简体" w:cs="方正小标宋简体" w:hint="eastAsia"/>
          <w:bCs/>
          <w:sz w:val="50"/>
          <w:szCs w:val="50"/>
          <w:lang w:val="en-US"/>
        </w:rPr>
        <w:t>试行</w:t>
      </w:r>
      <w:r>
        <w:rPr>
          <w:rFonts w:ascii="方正小标宋简体" w:eastAsia="方正小标宋简体" w:hAnsi="方正小标宋简体" w:cs="方正小标宋简体" w:hint="eastAsia"/>
          <w:bCs/>
          <w:sz w:val="50"/>
          <w:szCs w:val="50"/>
        </w:rPr>
        <w:t>）</w:t>
      </w:r>
      <w:bookmarkEnd w:id="5"/>
    </w:p>
    <w:p w14:paraId="62861294" w14:textId="77777777" w:rsidR="006559D7" w:rsidRDefault="006559D7">
      <w:pPr>
        <w:pStyle w:val="a7"/>
        <w:spacing w:before="156"/>
        <w:ind w:firstLine="420"/>
        <w:rPr>
          <w:lang w:eastAsia="zh-Hans"/>
        </w:rPr>
      </w:pPr>
    </w:p>
    <w:p w14:paraId="4C839307" w14:textId="77777777" w:rsidR="006559D7" w:rsidRDefault="00000000">
      <w:pPr>
        <w:adjustRightInd w:val="0"/>
        <w:snapToGrid w:val="0"/>
        <w:ind w:firstLineChars="0" w:firstLine="0"/>
        <w:jc w:val="center"/>
        <w:outlineLvl w:val="0"/>
        <w:rPr>
          <w:rFonts w:ascii="Times New Roman" w:eastAsia="方正小标宋简体" w:hAnsi="Times New Roman" w:cs="Times New Roman"/>
          <w:kern w:val="2"/>
          <w:sz w:val="50"/>
          <w:szCs w:val="50"/>
          <w:lang w:val="en-US" w:eastAsia="zh-Hans" w:bidi="ar-SA"/>
        </w:rPr>
      </w:pPr>
      <w:bookmarkStart w:id="10" w:name="_Toc5496"/>
      <w:r>
        <w:rPr>
          <w:rFonts w:ascii="Times New Roman" w:eastAsia="方正小标宋简体" w:hAnsi="Times New Roman" w:cs="Times New Roman"/>
          <w:kern w:val="2"/>
          <w:sz w:val="50"/>
          <w:szCs w:val="50"/>
          <w:lang w:val="en-US" w:eastAsia="zh-Hans" w:bidi="ar-SA"/>
        </w:rPr>
        <w:t>（</w:t>
      </w:r>
      <w:r>
        <w:rPr>
          <w:rFonts w:ascii="Times New Roman" w:eastAsia="方正小标宋简体" w:hAnsi="Times New Roman" w:cs="Times New Roman"/>
          <w:kern w:val="2"/>
          <w:sz w:val="50"/>
          <w:szCs w:val="50"/>
          <w:lang w:val="en-US" w:eastAsia="zh-Hans" w:bidi="ar-SA"/>
        </w:rPr>
        <w:t>WHCER-</w:t>
      </w:r>
      <w:r>
        <w:rPr>
          <w:rFonts w:ascii="Times New Roman" w:eastAsia="方正小标宋简体" w:hAnsi="Times New Roman" w:cs="Times New Roman"/>
          <w:kern w:val="2"/>
          <w:sz w:val="50"/>
          <w:szCs w:val="50"/>
          <w:lang w:val="en-US" w:bidi="ar-SA"/>
        </w:rPr>
        <w:t>02</w:t>
      </w:r>
      <w:r>
        <w:rPr>
          <w:rFonts w:ascii="Times New Roman" w:eastAsia="方正小标宋简体" w:hAnsi="Times New Roman" w:cs="Times New Roman"/>
          <w:kern w:val="2"/>
          <w:sz w:val="50"/>
          <w:szCs w:val="50"/>
          <w:lang w:val="en-US" w:eastAsia="zh-Hans" w:bidi="ar-SA"/>
        </w:rPr>
        <w:t>-</w:t>
      </w:r>
      <w:r>
        <w:rPr>
          <w:rFonts w:ascii="Times New Roman" w:eastAsia="方正小标宋简体" w:hAnsi="Times New Roman" w:cs="Times New Roman"/>
          <w:kern w:val="2"/>
          <w:sz w:val="50"/>
          <w:szCs w:val="50"/>
          <w:lang w:val="en-US" w:bidi="ar-SA"/>
        </w:rPr>
        <w:t>009</w:t>
      </w:r>
      <w:r>
        <w:rPr>
          <w:rFonts w:ascii="Times New Roman" w:eastAsia="方正小标宋简体" w:hAnsi="Times New Roman" w:cs="Times New Roman"/>
          <w:kern w:val="2"/>
          <w:sz w:val="50"/>
          <w:szCs w:val="50"/>
          <w:lang w:val="en-US" w:eastAsia="zh-Hans" w:bidi="ar-SA"/>
        </w:rPr>
        <w:t>-V01</w:t>
      </w:r>
      <w:r>
        <w:rPr>
          <w:rFonts w:ascii="Times New Roman" w:eastAsia="方正小标宋简体" w:hAnsi="Times New Roman" w:cs="Times New Roman"/>
          <w:kern w:val="2"/>
          <w:sz w:val="50"/>
          <w:szCs w:val="50"/>
          <w:lang w:val="en-US" w:eastAsia="zh-Hans" w:bidi="ar-SA"/>
        </w:rPr>
        <w:t>）</w:t>
      </w:r>
      <w:bookmarkEnd w:id="10"/>
    </w:p>
    <w:bookmarkEnd w:id="6"/>
    <w:bookmarkEnd w:id="7"/>
    <w:p w14:paraId="6EAC5685" w14:textId="77777777" w:rsidR="006559D7" w:rsidRDefault="00000000">
      <w:pPr>
        <w:pStyle w:val="a7"/>
        <w:spacing w:before="9" w:line="360" w:lineRule="auto"/>
        <w:ind w:firstLine="422"/>
        <w:rPr>
          <w:rFonts w:eastAsiaTheme="minorEastAsia" w:cs="Times New Roman"/>
          <w:b/>
        </w:rPr>
      </w:pPr>
      <w:r>
        <w:rPr>
          <w:rFonts w:eastAsiaTheme="minorEastAsia" w:cs="Times New Roman"/>
          <w:b/>
        </w:rPr>
        <w:t xml:space="preserve"> </w:t>
      </w:r>
    </w:p>
    <w:p w14:paraId="64802A7E" w14:textId="77777777" w:rsidR="006559D7" w:rsidRDefault="006559D7">
      <w:pPr>
        <w:pStyle w:val="a7"/>
        <w:spacing w:line="360" w:lineRule="auto"/>
        <w:ind w:firstLine="420"/>
        <w:jc w:val="center"/>
        <w:rPr>
          <w:rFonts w:eastAsiaTheme="minorEastAsia" w:cs="Times New Roman"/>
        </w:rPr>
      </w:pPr>
    </w:p>
    <w:p w14:paraId="23EB1F7B" w14:textId="77777777" w:rsidR="006559D7" w:rsidRDefault="006559D7">
      <w:pPr>
        <w:pStyle w:val="a7"/>
        <w:spacing w:before="9" w:line="360" w:lineRule="auto"/>
        <w:ind w:firstLine="422"/>
        <w:rPr>
          <w:rFonts w:eastAsiaTheme="minorEastAsia" w:cs="Times New Roman"/>
          <w:b/>
        </w:rPr>
      </w:pPr>
    </w:p>
    <w:p w14:paraId="0E238741" w14:textId="77777777" w:rsidR="006559D7" w:rsidRDefault="00000000">
      <w:pPr>
        <w:pStyle w:val="a7"/>
        <w:spacing w:before="9" w:line="360" w:lineRule="auto"/>
        <w:ind w:firstLine="422"/>
        <w:rPr>
          <w:rFonts w:eastAsiaTheme="minorEastAsia" w:cs="Times New Roman"/>
          <w:b/>
        </w:rPr>
      </w:pPr>
      <w:r>
        <w:rPr>
          <w:rFonts w:eastAsiaTheme="minorEastAsia" w:cs="Times New Roman"/>
          <w:b/>
        </w:rPr>
        <w:t xml:space="preserve"> </w:t>
      </w:r>
    </w:p>
    <w:p w14:paraId="04088CBA" w14:textId="77777777" w:rsidR="006559D7" w:rsidRDefault="006559D7">
      <w:pPr>
        <w:pStyle w:val="a7"/>
        <w:spacing w:before="9" w:line="360" w:lineRule="auto"/>
        <w:ind w:firstLine="422"/>
        <w:rPr>
          <w:rFonts w:eastAsiaTheme="minorEastAsia" w:cs="Times New Roman"/>
          <w:b/>
        </w:rPr>
      </w:pPr>
    </w:p>
    <w:p w14:paraId="570B7351" w14:textId="77777777" w:rsidR="006559D7" w:rsidRDefault="006559D7">
      <w:pPr>
        <w:pStyle w:val="a7"/>
        <w:spacing w:before="9" w:line="360" w:lineRule="auto"/>
        <w:ind w:firstLine="422"/>
        <w:rPr>
          <w:rFonts w:eastAsiaTheme="minorEastAsia" w:cs="Times New Roman"/>
          <w:b/>
        </w:rPr>
      </w:pPr>
    </w:p>
    <w:p w14:paraId="6D53C9A8" w14:textId="77777777" w:rsidR="006559D7" w:rsidRDefault="006559D7">
      <w:pPr>
        <w:pStyle w:val="a7"/>
        <w:spacing w:before="9" w:line="360" w:lineRule="auto"/>
        <w:ind w:firstLine="422"/>
        <w:rPr>
          <w:rFonts w:eastAsiaTheme="minorEastAsia" w:cs="Times New Roman"/>
          <w:b/>
        </w:rPr>
      </w:pPr>
    </w:p>
    <w:p w14:paraId="426C2D10" w14:textId="77777777" w:rsidR="006559D7" w:rsidRDefault="006559D7">
      <w:pPr>
        <w:pStyle w:val="a7"/>
        <w:spacing w:before="9" w:line="360" w:lineRule="auto"/>
        <w:ind w:firstLine="422"/>
        <w:rPr>
          <w:rFonts w:eastAsiaTheme="minorEastAsia" w:cs="Times New Roman"/>
          <w:b/>
        </w:rPr>
      </w:pPr>
    </w:p>
    <w:p w14:paraId="4B09A28B" w14:textId="77777777" w:rsidR="006559D7" w:rsidRDefault="006559D7">
      <w:pPr>
        <w:pStyle w:val="a7"/>
        <w:spacing w:before="9" w:line="360" w:lineRule="auto"/>
        <w:ind w:firstLine="422"/>
        <w:rPr>
          <w:rFonts w:eastAsiaTheme="minorEastAsia" w:cs="Times New Roman"/>
          <w:b/>
        </w:rPr>
      </w:pPr>
    </w:p>
    <w:p w14:paraId="4BAD7F45" w14:textId="77777777" w:rsidR="006559D7" w:rsidRDefault="006559D7">
      <w:pPr>
        <w:pStyle w:val="a7"/>
        <w:spacing w:before="9" w:line="360" w:lineRule="auto"/>
        <w:ind w:firstLine="422"/>
        <w:rPr>
          <w:rFonts w:eastAsiaTheme="minorEastAsia" w:cs="Times New Roman"/>
          <w:b/>
        </w:rPr>
      </w:pPr>
    </w:p>
    <w:p w14:paraId="59F84C90" w14:textId="77777777" w:rsidR="006559D7" w:rsidRDefault="006559D7">
      <w:pPr>
        <w:pStyle w:val="a7"/>
        <w:spacing w:before="9" w:line="360" w:lineRule="auto"/>
        <w:ind w:firstLine="422"/>
        <w:rPr>
          <w:rFonts w:eastAsiaTheme="minorEastAsia" w:cs="Times New Roman"/>
          <w:b/>
        </w:rPr>
      </w:pPr>
    </w:p>
    <w:p w14:paraId="259E09A1" w14:textId="77777777" w:rsidR="006559D7" w:rsidRDefault="006559D7">
      <w:pPr>
        <w:pStyle w:val="a7"/>
        <w:spacing w:before="9" w:line="360" w:lineRule="auto"/>
        <w:ind w:firstLine="422"/>
        <w:rPr>
          <w:rFonts w:eastAsiaTheme="minorEastAsia" w:cs="Times New Roman"/>
          <w:b/>
        </w:rPr>
      </w:pPr>
    </w:p>
    <w:p w14:paraId="3AE42CBF" w14:textId="77777777" w:rsidR="006559D7" w:rsidRDefault="006559D7">
      <w:pPr>
        <w:pStyle w:val="a7"/>
        <w:spacing w:before="9" w:line="360" w:lineRule="auto"/>
        <w:ind w:firstLine="422"/>
        <w:rPr>
          <w:rFonts w:eastAsiaTheme="minorEastAsia" w:cs="Times New Roman"/>
          <w:b/>
        </w:rPr>
      </w:pPr>
    </w:p>
    <w:p w14:paraId="5E956B42" w14:textId="77777777" w:rsidR="006559D7" w:rsidRDefault="006559D7">
      <w:pPr>
        <w:pStyle w:val="a7"/>
        <w:spacing w:before="9" w:line="360" w:lineRule="auto"/>
        <w:ind w:firstLine="422"/>
        <w:rPr>
          <w:rFonts w:eastAsiaTheme="minorEastAsia" w:cs="Times New Roman"/>
          <w:b/>
        </w:rPr>
      </w:pPr>
    </w:p>
    <w:p w14:paraId="2540B4F2" w14:textId="77777777" w:rsidR="006559D7" w:rsidRDefault="006559D7">
      <w:pPr>
        <w:pStyle w:val="a7"/>
        <w:spacing w:before="9" w:line="360" w:lineRule="auto"/>
        <w:ind w:firstLine="422"/>
        <w:rPr>
          <w:rFonts w:eastAsiaTheme="minorEastAsia" w:cs="Times New Roman"/>
          <w:b/>
        </w:rPr>
      </w:pPr>
    </w:p>
    <w:p w14:paraId="3E6A65F5" w14:textId="77777777" w:rsidR="006559D7" w:rsidRDefault="006559D7">
      <w:pPr>
        <w:pStyle w:val="a7"/>
        <w:spacing w:before="9" w:line="360" w:lineRule="auto"/>
        <w:ind w:firstLine="422"/>
        <w:rPr>
          <w:rFonts w:eastAsiaTheme="minorEastAsia" w:cs="Times New Roman"/>
          <w:b/>
        </w:rPr>
      </w:pPr>
    </w:p>
    <w:p w14:paraId="12D62AC5" w14:textId="77777777" w:rsidR="006559D7" w:rsidRDefault="006559D7">
      <w:pPr>
        <w:pStyle w:val="a7"/>
        <w:spacing w:before="9" w:line="360" w:lineRule="auto"/>
        <w:ind w:firstLine="422"/>
        <w:rPr>
          <w:rFonts w:eastAsiaTheme="minorEastAsia" w:cs="Times New Roman"/>
          <w:b/>
        </w:rPr>
      </w:pPr>
    </w:p>
    <w:p w14:paraId="3D3374F9" w14:textId="77777777" w:rsidR="006559D7" w:rsidRDefault="00000000">
      <w:pPr>
        <w:pStyle w:val="a1"/>
        <w:adjustRightInd w:val="0"/>
        <w:ind w:firstLineChars="0" w:firstLine="0"/>
        <w:contextualSpacing/>
        <w:jc w:val="center"/>
        <w:rPr>
          <w:rFonts w:ascii="Times New Roman" w:eastAsia="宋体" w:hAnsi="Times New Roman" w:cs="Calibri" w:hint="default"/>
          <w:bCs/>
          <w:color w:val="000000" w:themeColor="text1"/>
          <w:kern w:val="2"/>
          <w:sz w:val="32"/>
          <w:szCs w:val="32"/>
          <w:lang w:val="en-US" w:eastAsia="zh-Hans" w:bidi="ar-SA"/>
        </w:rPr>
        <w:sectPr w:rsidR="006559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851" w:footer="992" w:gutter="0"/>
          <w:cols w:space="425"/>
          <w:docGrid w:type="lines" w:linePitch="312"/>
        </w:sectPr>
      </w:pPr>
      <w:r>
        <w:rPr>
          <w:rFonts w:ascii="Times New Roman" w:eastAsia="宋体" w:hAnsi="Times New Roman" w:cs="Calibri"/>
          <w:bCs/>
          <w:color w:val="000000" w:themeColor="text1"/>
          <w:kern w:val="2"/>
          <w:sz w:val="32"/>
          <w:szCs w:val="32"/>
          <w:lang w:val="en-US" w:eastAsia="zh-Hans" w:bidi="ar-SA"/>
        </w:rPr>
        <w:t>2025</w:t>
      </w:r>
      <w:r>
        <w:rPr>
          <w:rFonts w:ascii="Times New Roman" w:eastAsia="宋体" w:hAnsi="Times New Roman" w:cs="Calibri"/>
          <w:bCs/>
          <w:color w:val="000000" w:themeColor="text1"/>
          <w:kern w:val="2"/>
          <w:sz w:val="32"/>
          <w:szCs w:val="32"/>
          <w:lang w:val="en-US" w:eastAsia="zh-Hans" w:bidi="ar-SA"/>
        </w:rPr>
        <w:t>年</w:t>
      </w:r>
      <w:r>
        <w:rPr>
          <w:rFonts w:ascii="Times New Roman" w:eastAsia="宋体" w:hAnsi="Times New Roman" w:cs="Calibri"/>
          <w:bCs/>
          <w:color w:val="000000" w:themeColor="text1"/>
          <w:kern w:val="2"/>
          <w:sz w:val="32"/>
          <w:szCs w:val="32"/>
          <w:lang w:val="en-US" w:eastAsia="zh-Hans" w:bidi="ar-SA"/>
        </w:rPr>
        <w:t>6</w:t>
      </w:r>
      <w:r>
        <w:rPr>
          <w:rFonts w:ascii="Times New Roman" w:eastAsia="宋体" w:hAnsi="Times New Roman" w:cs="Calibri"/>
          <w:bCs/>
          <w:color w:val="000000" w:themeColor="text1"/>
          <w:kern w:val="2"/>
          <w:sz w:val="32"/>
          <w:szCs w:val="32"/>
          <w:lang w:val="en-US" w:eastAsia="zh-Hans" w:bidi="ar-SA"/>
        </w:rPr>
        <w:t>月</w:t>
      </w:r>
    </w:p>
    <w:sdt>
      <w:sdtPr>
        <w:rPr>
          <w:sz w:val="28"/>
          <w:szCs w:val="28"/>
        </w:rPr>
        <w:id w:val="147473643"/>
        <w15:color w:val="DBDBDB"/>
        <w:docPartObj>
          <w:docPartGallery w:val="Table of Contents"/>
          <w:docPartUnique/>
        </w:docPartObj>
      </w:sdtPr>
      <w:sdtContent>
        <w:p w14:paraId="7A1B5124" w14:textId="77777777" w:rsidR="006559D7" w:rsidRDefault="00000000">
          <w:pPr>
            <w:ind w:firstLineChars="0" w:firstLine="0"/>
            <w:jc w:val="center"/>
            <w:rPr>
              <w:rFonts w:hint="eastAsia"/>
              <w:sz w:val="28"/>
              <w:szCs w:val="28"/>
            </w:rPr>
          </w:pPr>
          <w:r>
            <w:rPr>
              <w:rFonts w:hint="eastAsia"/>
              <w:sz w:val="28"/>
              <w:szCs w:val="28"/>
            </w:rPr>
            <w:t>目录</w:t>
          </w:r>
        </w:p>
        <w:p w14:paraId="0504C65F" w14:textId="77777777" w:rsidR="006559D7" w:rsidRDefault="00000000">
          <w:pPr>
            <w:pStyle w:val="WPSOffice1"/>
            <w:tabs>
              <w:tab w:val="right" w:leader="dot" w:pos="9072"/>
            </w:tabs>
          </w:pPr>
          <w:r>
            <w:fldChar w:fldCharType="begin"/>
          </w:r>
          <w:r>
            <w:instrText xml:space="preserve">TOC \o "1-1" \h \u </w:instrText>
          </w:r>
          <w:r>
            <w:fldChar w:fldCharType="separate"/>
          </w:r>
        </w:p>
        <w:p w14:paraId="233ADA65" w14:textId="687CCBAF" w:rsidR="006559D7" w:rsidRDefault="00000000">
          <w:pPr>
            <w:pStyle w:val="WPSOffice1"/>
            <w:tabs>
              <w:tab w:val="right" w:leader="dot" w:pos="9072"/>
            </w:tabs>
            <w:spacing w:line="360" w:lineRule="auto"/>
            <w:rPr>
              <w:rFonts w:cs="宋体"/>
              <w:sz w:val="21"/>
              <w:szCs w:val="21"/>
            </w:rPr>
          </w:pPr>
          <w:hyperlink w:anchor="_Toc24163" w:history="1">
            <w:r>
              <w:rPr>
                <w:rFonts w:cs="宋体" w:hint="eastAsia"/>
                <w:sz w:val="21"/>
                <w:szCs w:val="21"/>
              </w:rPr>
              <w:t xml:space="preserve">1 </w:t>
            </w:r>
            <w:r>
              <w:rPr>
                <w:rFonts w:cs="宋体" w:hint="eastAsia"/>
                <w:sz w:val="21"/>
                <w:szCs w:val="21"/>
              </w:rPr>
              <w:t>引言</w:t>
            </w:r>
            <w:r>
              <w:rPr>
                <w:rFonts w:cs="宋体"/>
                <w:sz w:val="21"/>
                <w:szCs w:val="21"/>
              </w:rPr>
              <w:tab/>
            </w:r>
            <w:r>
              <w:rPr>
                <w:rFonts w:cs="宋体"/>
                <w:sz w:val="21"/>
                <w:szCs w:val="21"/>
              </w:rPr>
              <w:fldChar w:fldCharType="begin"/>
            </w:r>
            <w:r>
              <w:rPr>
                <w:rFonts w:cs="宋体"/>
                <w:sz w:val="21"/>
                <w:szCs w:val="21"/>
              </w:rPr>
              <w:instrText xml:space="preserve"> PAGEREF _Toc24163 \h </w:instrText>
            </w:r>
            <w:r>
              <w:rPr>
                <w:rFonts w:cs="宋体"/>
                <w:sz w:val="21"/>
                <w:szCs w:val="21"/>
              </w:rPr>
            </w:r>
            <w:r>
              <w:rPr>
                <w:rFonts w:cs="宋体"/>
                <w:sz w:val="21"/>
                <w:szCs w:val="21"/>
              </w:rPr>
              <w:fldChar w:fldCharType="separate"/>
            </w:r>
            <w:r w:rsidR="001156F5">
              <w:rPr>
                <w:rFonts w:cs="宋体"/>
                <w:noProof/>
                <w:sz w:val="21"/>
                <w:szCs w:val="21"/>
              </w:rPr>
              <w:t>1</w:t>
            </w:r>
            <w:r>
              <w:rPr>
                <w:rFonts w:cs="宋体"/>
                <w:sz w:val="21"/>
                <w:szCs w:val="21"/>
              </w:rPr>
              <w:fldChar w:fldCharType="end"/>
            </w:r>
          </w:hyperlink>
        </w:p>
        <w:p w14:paraId="23D90ACB" w14:textId="2449EDFD" w:rsidR="006559D7" w:rsidRDefault="00000000">
          <w:pPr>
            <w:pStyle w:val="WPSOffice1"/>
            <w:tabs>
              <w:tab w:val="right" w:leader="dot" w:pos="9072"/>
            </w:tabs>
            <w:spacing w:line="360" w:lineRule="auto"/>
            <w:rPr>
              <w:rFonts w:cs="宋体"/>
              <w:sz w:val="21"/>
              <w:szCs w:val="21"/>
            </w:rPr>
          </w:pPr>
          <w:hyperlink w:anchor="_Toc20298" w:history="1">
            <w:r>
              <w:rPr>
                <w:rFonts w:cs="宋体" w:hint="eastAsia"/>
                <w:sz w:val="21"/>
                <w:szCs w:val="21"/>
              </w:rPr>
              <w:t xml:space="preserve">2 </w:t>
            </w:r>
            <w:r>
              <w:rPr>
                <w:rFonts w:cs="宋体" w:hint="eastAsia"/>
                <w:sz w:val="21"/>
                <w:szCs w:val="21"/>
              </w:rPr>
              <w:t>适用条件</w:t>
            </w:r>
            <w:r>
              <w:rPr>
                <w:rFonts w:cs="宋体"/>
                <w:sz w:val="21"/>
                <w:szCs w:val="21"/>
              </w:rPr>
              <w:tab/>
            </w:r>
            <w:r>
              <w:rPr>
                <w:rFonts w:cs="宋体"/>
                <w:sz w:val="21"/>
                <w:szCs w:val="21"/>
              </w:rPr>
              <w:fldChar w:fldCharType="begin"/>
            </w:r>
            <w:r>
              <w:rPr>
                <w:rFonts w:cs="宋体"/>
                <w:sz w:val="21"/>
                <w:szCs w:val="21"/>
              </w:rPr>
              <w:instrText xml:space="preserve"> PAGEREF _Toc20298 \h </w:instrText>
            </w:r>
            <w:r>
              <w:rPr>
                <w:rFonts w:cs="宋体"/>
                <w:sz w:val="21"/>
                <w:szCs w:val="21"/>
              </w:rPr>
            </w:r>
            <w:r>
              <w:rPr>
                <w:rFonts w:cs="宋体"/>
                <w:sz w:val="21"/>
                <w:szCs w:val="21"/>
              </w:rPr>
              <w:fldChar w:fldCharType="separate"/>
            </w:r>
            <w:r w:rsidR="001156F5">
              <w:rPr>
                <w:rFonts w:cs="宋体"/>
                <w:noProof/>
                <w:sz w:val="21"/>
                <w:szCs w:val="21"/>
              </w:rPr>
              <w:t>1</w:t>
            </w:r>
            <w:r>
              <w:rPr>
                <w:rFonts w:cs="宋体"/>
                <w:sz w:val="21"/>
                <w:szCs w:val="21"/>
              </w:rPr>
              <w:fldChar w:fldCharType="end"/>
            </w:r>
          </w:hyperlink>
        </w:p>
        <w:p w14:paraId="587FC6C4" w14:textId="66CD8EBE" w:rsidR="006559D7" w:rsidRDefault="00000000">
          <w:pPr>
            <w:pStyle w:val="WPSOffice1"/>
            <w:tabs>
              <w:tab w:val="right" w:leader="dot" w:pos="9072"/>
            </w:tabs>
            <w:spacing w:line="360" w:lineRule="auto"/>
            <w:rPr>
              <w:rFonts w:cs="宋体"/>
              <w:sz w:val="21"/>
              <w:szCs w:val="21"/>
            </w:rPr>
          </w:pPr>
          <w:hyperlink w:anchor="_Toc9363" w:history="1">
            <w:r>
              <w:rPr>
                <w:rFonts w:cs="宋体" w:hint="eastAsia"/>
                <w:sz w:val="21"/>
                <w:szCs w:val="21"/>
              </w:rPr>
              <w:t xml:space="preserve">3 </w:t>
            </w:r>
            <w:r>
              <w:rPr>
                <w:rFonts w:cs="宋体" w:hint="eastAsia"/>
                <w:sz w:val="21"/>
                <w:szCs w:val="21"/>
              </w:rPr>
              <w:t>规范性引用文件</w:t>
            </w:r>
            <w:r>
              <w:rPr>
                <w:rFonts w:cs="宋体"/>
                <w:sz w:val="21"/>
                <w:szCs w:val="21"/>
              </w:rPr>
              <w:tab/>
            </w:r>
            <w:r>
              <w:rPr>
                <w:rFonts w:cs="宋体"/>
                <w:sz w:val="21"/>
                <w:szCs w:val="21"/>
              </w:rPr>
              <w:fldChar w:fldCharType="begin"/>
            </w:r>
            <w:r>
              <w:rPr>
                <w:rFonts w:cs="宋体"/>
                <w:sz w:val="21"/>
                <w:szCs w:val="21"/>
              </w:rPr>
              <w:instrText xml:space="preserve"> PAGEREF _Toc9363 \h </w:instrText>
            </w:r>
            <w:r>
              <w:rPr>
                <w:rFonts w:cs="宋体"/>
                <w:sz w:val="21"/>
                <w:szCs w:val="21"/>
              </w:rPr>
            </w:r>
            <w:r>
              <w:rPr>
                <w:rFonts w:cs="宋体"/>
                <w:sz w:val="21"/>
                <w:szCs w:val="21"/>
              </w:rPr>
              <w:fldChar w:fldCharType="separate"/>
            </w:r>
            <w:r w:rsidR="001156F5">
              <w:rPr>
                <w:rFonts w:cs="宋体"/>
                <w:noProof/>
                <w:sz w:val="21"/>
                <w:szCs w:val="21"/>
              </w:rPr>
              <w:t>1</w:t>
            </w:r>
            <w:r>
              <w:rPr>
                <w:rFonts w:cs="宋体"/>
                <w:sz w:val="21"/>
                <w:szCs w:val="21"/>
              </w:rPr>
              <w:fldChar w:fldCharType="end"/>
            </w:r>
          </w:hyperlink>
        </w:p>
        <w:p w14:paraId="38F92FCF" w14:textId="0C31976D" w:rsidR="006559D7" w:rsidRDefault="00000000">
          <w:pPr>
            <w:pStyle w:val="WPSOffice1"/>
            <w:tabs>
              <w:tab w:val="right" w:leader="dot" w:pos="9072"/>
            </w:tabs>
            <w:spacing w:line="360" w:lineRule="auto"/>
            <w:rPr>
              <w:rFonts w:cs="宋体"/>
              <w:sz w:val="21"/>
              <w:szCs w:val="21"/>
            </w:rPr>
          </w:pPr>
          <w:hyperlink w:anchor="_Toc19437" w:history="1">
            <w:r>
              <w:rPr>
                <w:rFonts w:cs="宋体" w:hint="eastAsia"/>
                <w:sz w:val="21"/>
                <w:szCs w:val="21"/>
              </w:rPr>
              <w:t xml:space="preserve">4 </w:t>
            </w:r>
            <w:r>
              <w:rPr>
                <w:rFonts w:cs="宋体" w:hint="eastAsia"/>
                <w:sz w:val="21"/>
                <w:szCs w:val="21"/>
              </w:rPr>
              <w:t>术语和定义</w:t>
            </w:r>
            <w:r>
              <w:rPr>
                <w:rFonts w:cs="宋体"/>
                <w:sz w:val="21"/>
                <w:szCs w:val="21"/>
              </w:rPr>
              <w:tab/>
            </w:r>
            <w:r>
              <w:rPr>
                <w:rFonts w:cs="宋体"/>
                <w:sz w:val="21"/>
                <w:szCs w:val="21"/>
              </w:rPr>
              <w:fldChar w:fldCharType="begin"/>
            </w:r>
            <w:r>
              <w:rPr>
                <w:rFonts w:cs="宋体"/>
                <w:sz w:val="21"/>
                <w:szCs w:val="21"/>
              </w:rPr>
              <w:instrText xml:space="preserve"> PAGEREF _Toc19437 \h </w:instrText>
            </w:r>
            <w:r>
              <w:rPr>
                <w:rFonts w:cs="宋体"/>
                <w:sz w:val="21"/>
                <w:szCs w:val="21"/>
              </w:rPr>
            </w:r>
            <w:r>
              <w:rPr>
                <w:rFonts w:cs="宋体"/>
                <w:sz w:val="21"/>
                <w:szCs w:val="21"/>
              </w:rPr>
              <w:fldChar w:fldCharType="separate"/>
            </w:r>
            <w:r w:rsidR="001156F5">
              <w:rPr>
                <w:rFonts w:cs="宋体"/>
                <w:noProof/>
                <w:sz w:val="21"/>
                <w:szCs w:val="21"/>
              </w:rPr>
              <w:t>1</w:t>
            </w:r>
            <w:r>
              <w:rPr>
                <w:rFonts w:cs="宋体"/>
                <w:sz w:val="21"/>
                <w:szCs w:val="21"/>
              </w:rPr>
              <w:fldChar w:fldCharType="end"/>
            </w:r>
          </w:hyperlink>
        </w:p>
        <w:p w14:paraId="4AABF389" w14:textId="1E95A4F8" w:rsidR="006559D7" w:rsidRDefault="00000000">
          <w:pPr>
            <w:pStyle w:val="WPSOffice1"/>
            <w:tabs>
              <w:tab w:val="right" w:leader="dot" w:pos="9072"/>
            </w:tabs>
            <w:spacing w:line="360" w:lineRule="auto"/>
            <w:rPr>
              <w:rFonts w:cs="宋体"/>
              <w:sz w:val="21"/>
              <w:szCs w:val="21"/>
            </w:rPr>
          </w:pPr>
          <w:hyperlink w:anchor="_Toc17500" w:history="1">
            <w:r>
              <w:rPr>
                <w:rFonts w:cs="宋体" w:hint="eastAsia"/>
                <w:sz w:val="21"/>
                <w:szCs w:val="21"/>
              </w:rPr>
              <w:t xml:space="preserve">5 </w:t>
            </w:r>
            <w:r>
              <w:rPr>
                <w:rFonts w:cs="宋体" w:hint="eastAsia"/>
                <w:sz w:val="21"/>
                <w:szCs w:val="21"/>
              </w:rPr>
              <w:t>核算边界、计入期和排放源</w:t>
            </w:r>
            <w:r>
              <w:rPr>
                <w:rFonts w:cs="宋体"/>
                <w:sz w:val="21"/>
                <w:szCs w:val="21"/>
              </w:rPr>
              <w:tab/>
            </w:r>
            <w:r>
              <w:rPr>
                <w:rFonts w:cs="宋体"/>
                <w:sz w:val="21"/>
                <w:szCs w:val="21"/>
              </w:rPr>
              <w:fldChar w:fldCharType="begin"/>
            </w:r>
            <w:r>
              <w:rPr>
                <w:rFonts w:cs="宋体"/>
                <w:sz w:val="21"/>
                <w:szCs w:val="21"/>
              </w:rPr>
              <w:instrText xml:space="preserve"> PAGEREF _Toc17500 \h </w:instrText>
            </w:r>
            <w:r>
              <w:rPr>
                <w:rFonts w:cs="宋体"/>
                <w:sz w:val="21"/>
                <w:szCs w:val="21"/>
              </w:rPr>
            </w:r>
            <w:r>
              <w:rPr>
                <w:rFonts w:cs="宋体"/>
                <w:sz w:val="21"/>
                <w:szCs w:val="21"/>
              </w:rPr>
              <w:fldChar w:fldCharType="separate"/>
            </w:r>
            <w:r w:rsidR="001156F5">
              <w:rPr>
                <w:rFonts w:cs="宋体"/>
                <w:noProof/>
                <w:sz w:val="21"/>
                <w:szCs w:val="21"/>
              </w:rPr>
              <w:t>2</w:t>
            </w:r>
            <w:r>
              <w:rPr>
                <w:rFonts w:cs="宋体"/>
                <w:sz w:val="21"/>
                <w:szCs w:val="21"/>
              </w:rPr>
              <w:fldChar w:fldCharType="end"/>
            </w:r>
          </w:hyperlink>
        </w:p>
        <w:p w14:paraId="41AAB8B8" w14:textId="40C1901F" w:rsidR="006559D7" w:rsidRDefault="00000000">
          <w:pPr>
            <w:pStyle w:val="WPSOffice1"/>
            <w:tabs>
              <w:tab w:val="right" w:leader="dot" w:pos="9072"/>
            </w:tabs>
            <w:spacing w:line="360" w:lineRule="auto"/>
            <w:rPr>
              <w:rFonts w:cs="宋体"/>
              <w:sz w:val="21"/>
              <w:szCs w:val="21"/>
            </w:rPr>
          </w:pPr>
          <w:hyperlink w:anchor="_Toc2931" w:history="1">
            <w:r>
              <w:rPr>
                <w:rFonts w:cs="宋体" w:hint="eastAsia"/>
                <w:sz w:val="21"/>
                <w:szCs w:val="21"/>
              </w:rPr>
              <w:t xml:space="preserve">6 </w:t>
            </w:r>
            <w:r>
              <w:rPr>
                <w:rFonts w:cs="宋体" w:hint="eastAsia"/>
                <w:sz w:val="21"/>
                <w:szCs w:val="21"/>
              </w:rPr>
              <w:t>减排量核算方法</w:t>
            </w:r>
            <w:r>
              <w:rPr>
                <w:rFonts w:cs="宋体"/>
                <w:sz w:val="21"/>
                <w:szCs w:val="21"/>
              </w:rPr>
              <w:tab/>
            </w:r>
            <w:r>
              <w:rPr>
                <w:rFonts w:cs="宋体"/>
                <w:sz w:val="21"/>
                <w:szCs w:val="21"/>
              </w:rPr>
              <w:fldChar w:fldCharType="begin"/>
            </w:r>
            <w:r>
              <w:rPr>
                <w:rFonts w:cs="宋体"/>
                <w:sz w:val="21"/>
                <w:szCs w:val="21"/>
              </w:rPr>
              <w:instrText xml:space="preserve"> PAGEREF _Toc2931 \h </w:instrText>
            </w:r>
            <w:r>
              <w:rPr>
                <w:rFonts w:cs="宋体"/>
                <w:sz w:val="21"/>
                <w:szCs w:val="21"/>
              </w:rPr>
            </w:r>
            <w:r>
              <w:rPr>
                <w:rFonts w:cs="宋体"/>
                <w:sz w:val="21"/>
                <w:szCs w:val="21"/>
              </w:rPr>
              <w:fldChar w:fldCharType="separate"/>
            </w:r>
            <w:r w:rsidR="001156F5">
              <w:rPr>
                <w:rFonts w:cs="宋体"/>
                <w:noProof/>
                <w:sz w:val="21"/>
                <w:szCs w:val="21"/>
              </w:rPr>
              <w:t>3</w:t>
            </w:r>
            <w:r>
              <w:rPr>
                <w:rFonts w:cs="宋体"/>
                <w:sz w:val="21"/>
                <w:szCs w:val="21"/>
              </w:rPr>
              <w:fldChar w:fldCharType="end"/>
            </w:r>
          </w:hyperlink>
        </w:p>
        <w:p w14:paraId="4D7D3E8A" w14:textId="35768DD0" w:rsidR="006559D7" w:rsidRDefault="00000000">
          <w:pPr>
            <w:pStyle w:val="WPSOffice1"/>
            <w:tabs>
              <w:tab w:val="right" w:leader="dot" w:pos="9072"/>
            </w:tabs>
            <w:spacing w:line="360" w:lineRule="auto"/>
            <w:rPr>
              <w:rFonts w:cs="宋体"/>
              <w:sz w:val="21"/>
              <w:szCs w:val="21"/>
            </w:rPr>
          </w:pPr>
          <w:hyperlink w:anchor="_Toc16152" w:history="1">
            <w:r>
              <w:rPr>
                <w:rFonts w:cs="宋体" w:hint="eastAsia"/>
                <w:sz w:val="21"/>
                <w:szCs w:val="21"/>
              </w:rPr>
              <w:t xml:space="preserve">7 </w:t>
            </w:r>
            <w:r>
              <w:rPr>
                <w:rFonts w:cs="宋体" w:hint="eastAsia"/>
                <w:sz w:val="21"/>
                <w:szCs w:val="21"/>
              </w:rPr>
              <w:t>数据来源及监测</w:t>
            </w:r>
            <w:r>
              <w:rPr>
                <w:rFonts w:cs="宋体"/>
                <w:sz w:val="21"/>
                <w:szCs w:val="21"/>
              </w:rPr>
              <w:tab/>
            </w:r>
            <w:r>
              <w:rPr>
                <w:rFonts w:cs="宋体"/>
                <w:sz w:val="21"/>
                <w:szCs w:val="21"/>
              </w:rPr>
              <w:fldChar w:fldCharType="begin"/>
            </w:r>
            <w:r>
              <w:rPr>
                <w:rFonts w:cs="宋体"/>
                <w:sz w:val="21"/>
                <w:szCs w:val="21"/>
              </w:rPr>
              <w:instrText xml:space="preserve"> PAGEREF _Toc16152 \h </w:instrText>
            </w:r>
            <w:r>
              <w:rPr>
                <w:rFonts w:cs="宋体"/>
                <w:sz w:val="21"/>
                <w:szCs w:val="21"/>
              </w:rPr>
            </w:r>
            <w:r>
              <w:rPr>
                <w:rFonts w:cs="宋体"/>
                <w:sz w:val="21"/>
                <w:szCs w:val="21"/>
              </w:rPr>
              <w:fldChar w:fldCharType="separate"/>
            </w:r>
            <w:r w:rsidR="001156F5">
              <w:rPr>
                <w:rFonts w:cs="宋体"/>
                <w:noProof/>
                <w:sz w:val="21"/>
                <w:szCs w:val="21"/>
              </w:rPr>
              <w:t>5</w:t>
            </w:r>
            <w:r>
              <w:rPr>
                <w:rFonts w:cs="宋体"/>
                <w:sz w:val="21"/>
                <w:szCs w:val="21"/>
              </w:rPr>
              <w:fldChar w:fldCharType="end"/>
            </w:r>
          </w:hyperlink>
        </w:p>
        <w:p w14:paraId="58D509D9" w14:textId="33EF1F25" w:rsidR="006559D7" w:rsidRDefault="00000000">
          <w:pPr>
            <w:pStyle w:val="WPSOffice1"/>
            <w:tabs>
              <w:tab w:val="right" w:leader="dot" w:pos="9072"/>
            </w:tabs>
            <w:spacing w:line="360" w:lineRule="auto"/>
            <w:rPr>
              <w:rFonts w:cs="宋体"/>
              <w:sz w:val="21"/>
              <w:szCs w:val="21"/>
            </w:rPr>
          </w:pPr>
          <w:hyperlink w:anchor="_Toc17311" w:history="1">
            <w:r>
              <w:rPr>
                <w:rFonts w:cs="宋体" w:hint="eastAsia"/>
                <w:sz w:val="21"/>
                <w:szCs w:val="21"/>
              </w:rPr>
              <w:t xml:space="preserve">8 </w:t>
            </w:r>
            <w:r>
              <w:rPr>
                <w:rFonts w:cs="宋体" w:hint="eastAsia"/>
                <w:sz w:val="21"/>
                <w:szCs w:val="21"/>
              </w:rPr>
              <w:t>方法学编制单位</w:t>
            </w:r>
            <w:r>
              <w:rPr>
                <w:rFonts w:cs="宋体"/>
                <w:sz w:val="21"/>
                <w:szCs w:val="21"/>
              </w:rPr>
              <w:tab/>
            </w:r>
            <w:r>
              <w:rPr>
                <w:rFonts w:cs="宋体"/>
                <w:sz w:val="21"/>
                <w:szCs w:val="21"/>
              </w:rPr>
              <w:fldChar w:fldCharType="begin"/>
            </w:r>
            <w:r>
              <w:rPr>
                <w:rFonts w:cs="宋体"/>
                <w:sz w:val="21"/>
                <w:szCs w:val="21"/>
              </w:rPr>
              <w:instrText xml:space="preserve"> PAGEREF _Toc17311 \h </w:instrText>
            </w:r>
            <w:r>
              <w:rPr>
                <w:rFonts w:cs="宋体"/>
                <w:sz w:val="21"/>
                <w:szCs w:val="21"/>
              </w:rPr>
            </w:r>
            <w:r>
              <w:rPr>
                <w:rFonts w:cs="宋体"/>
                <w:sz w:val="21"/>
                <w:szCs w:val="21"/>
              </w:rPr>
              <w:fldChar w:fldCharType="separate"/>
            </w:r>
            <w:r w:rsidR="001156F5">
              <w:rPr>
                <w:rFonts w:cs="宋体"/>
                <w:noProof/>
                <w:sz w:val="21"/>
                <w:szCs w:val="21"/>
              </w:rPr>
              <w:t>8</w:t>
            </w:r>
            <w:r>
              <w:rPr>
                <w:rFonts w:cs="宋体"/>
                <w:sz w:val="21"/>
                <w:szCs w:val="21"/>
              </w:rPr>
              <w:fldChar w:fldCharType="end"/>
            </w:r>
          </w:hyperlink>
        </w:p>
        <w:p w14:paraId="7FE7C23D" w14:textId="77777777" w:rsidR="006559D7" w:rsidRDefault="00000000">
          <w:pPr>
            <w:widowControl/>
            <w:ind w:firstLineChars="0" w:firstLine="0"/>
            <w:rPr>
              <w:rFonts w:hint="eastAsia"/>
            </w:rPr>
          </w:pPr>
          <w:r>
            <w:fldChar w:fldCharType="end"/>
          </w:r>
        </w:p>
      </w:sdtContent>
    </w:sdt>
    <w:p w14:paraId="79139A63" w14:textId="77777777" w:rsidR="006559D7" w:rsidRDefault="006559D7">
      <w:pPr>
        <w:pStyle w:val="a"/>
        <w:numPr>
          <w:ilvl w:val="255"/>
          <w:numId w:val="0"/>
        </w:numPr>
        <w:tabs>
          <w:tab w:val="left" w:pos="440"/>
        </w:tabs>
        <w:spacing w:before="312" w:after="312"/>
        <w:rPr>
          <w:rFonts w:ascii="黑体" w:hAnsi="黑体" w:hint="eastAsia"/>
        </w:rPr>
      </w:pPr>
      <w:bookmarkStart w:id="11" w:name="_Toc26155"/>
      <w:bookmarkStart w:id="12" w:name="_Toc24163"/>
    </w:p>
    <w:p w14:paraId="0016CE77" w14:textId="77777777" w:rsidR="006559D7" w:rsidRDefault="006559D7">
      <w:pPr>
        <w:pStyle w:val="a"/>
        <w:numPr>
          <w:ilvl w:val="0"/>
          <w:numId w:val="4"/>
        </w:numPr>
        <w:tabs>
          <w:tab w:val="left" w:pos="440"/>
        </w:tabs>
        <w:spacing w:before="312" w:after="312"/>
        <w:rPr>
          <w:rFonts w:ascii="黑体" w:hAnsi="黑体" w:hint="eastAsia"/>
        </w:rPr>
        <w:sectPr w:rsidR="006559D7">
          <w:footerReference w:type="default" r:id="rId14"/>
          <w:pgSz w:w="11906" w:h="16838"/>
          <w:pgMar w:top="1417" w:right="1417" w:bottom="1134" w:left="1417" w:header="851" w:footer="992" w:gutter="0"/>
          <w:pgNumType w:start="1"/>
          <w:cols w:space="425"/>
          <w:docGrid w:type="lines" w:linePitch="312"/>
        </w:sectPr>
      </w:pPr>
    </w:p>
    <w:p w14:paraId="05FB6082" w14:textId="77777777" w:rsidR="006559D7" w:rsidRDefault="00000000">
      <w:pPr>
        <w:pStyle w:val="a"/>
        <w:numPr>
          <w:ilvl w:val="0"/>
          <w:numId w:val="4"/>
        </w:numPr>
        <w:tabs>
          <w:tab w:val="left" w:pos="440"/>
        </w:tabs>
        <w:spacing w:before="312" w:after="312"/>
        <w:rPr>
          <w:rFonts w:ascii="黑体" w:hAnsi="黑体" w:hint="eastAsia"/>
        </w:rPr>
      </w:pPr>
      <w:r>
        <w:rPr>
          <w:rFonts w:ascii="黑体" w:hAnsi="黑体" w:hint="eastAsia"/>
          <w:kern w:val="0"/>
        </w:rPr>
        <w:lastRenderedPageBreak/>
        <w:t>引言</w:t>
      </w:r>
      <w:bookmarkEnd w:id="11"/>
      <w:bookmarkEnd w:id="12"/>
    </w:p>
    <w:p w14:paraId="17B21453" w14:textId="77777777" w:rsidR="006559D7" w:rsidRDefault="00000000">
      <w:pPr>
        <w:pStyle w:val="a7"/>
        <w:autoSpaceDE w:val="0"/>
        <w:autoSpaceDN w:val="0"/>
        <w:ind w:firstLine="420"/>
        <w:jc w:val="both"/>
        <w:rPr>
          <w:rFonts w:eastAsiaTheme="minorEastAsia" w:cs="Times New Roman"/>
          <w:lang w:val="en-US"/>
        </w:rPr>
      </w:pPr>
      <w:r>
        <w:rPr>
          <w:rFonts w:eastAsiaTheme="minorEastAsia" w:cs="Times New Roman"/>
        </w:rPr>
        <w:t>本方法学</w:t>
      </w:r>
      <w:r>
        <w:rPr>
          <w:rFonts w:eastAsiaTheme="minorEastAsia" w:cs="Times New Roman" w:hint="eastAsia"/>
          <w:lang w:val="en-US"/>
        </w:rPr>
        <w:t>旨在通过碳普惠机制引导居民</w:t>
      </w:r>
      <w:r>
        <w:rPr>
          <w:rFonts w:eastAsiaTheme="minorEastAsia" w:cs="Times New Roman"/>
        </w:rPr>
        <w:t>使用管道直饮</w:t>
      </w:r>
      <w:r>
        <w:rPr>
          <w:rFonts w:eastAsiaTheme="minorEastAsia" w:cs="Times New Roman" w:hint="eastAsia"/>
          <w:lang w:val="en-US"/>
        </w:rPr>
        <w:t>水，有效节约水资源，降低煮沸自来水以达到饮用标准、利用包装饮用水、利用家用净水器制水等情景的温室气体排放。本方法学属于公众生活领域方法学。武汉地区符合条件的居民使用管道直饮水行为，</w:t>
      </w:r>
      <w:r>
        <w:rPr>
          <w:rFonts w:cs="Times New Roman" w:hint="eastAsia"/>
        </w:rPr>
        <w:t>可以按照本方法学核算碳普惠减排量</w:t>
      </w:r>
      <w:r>
        <w:rPr>
          <w:rFonts w:eastAsiaTheme="minorEastAsia" w:cs="Times New Roman" w:hint="eastAsia"/>
          <w:lang w:val="en-US"/>
        </w:rPr>
        <w:t>。</w:t>
      </w:r>
    </w:p>
    <w:p w14:paraId="25C28505" w14:textId="77777777" w:rsidR="006559D7" w:rsidRDefault="00000000">
      <w:pPr>
        <w:pStyle w:val="a"/>
        <w:numPr>
          <w:ilvl w:val="0"/>
          <w:numId w:val="4"/>
        </w:numPr>
        <w:tabs>
          <w:tab w:val="left" w:pos="440"/>
        </w:tabs>
        <w:spacing w:before="312" w:after="312"/>
        <w:rPr>
          <w:rFonts w:ascii="黑体" w:hAnsi="黑体" w:hint="eastAsia"/>
          <w:kern w:val="0"/>
        </w:rPr>
      </w:pPr>
      <w:r>
        <w:rPr>
          <w:rFonts w:ascii="黑体" w:hAnsi="黑体" w:hint="eastAsia"/>
          <w:kern w:val="0"/>
        </w:rPr>
        <w:t xml:space="preserve"> </w:t>
      </w:r>
      <w:bookmarkStart w:id="13" w:name="_Toc20298"/>
      <w:bookmarkStart w:id="14" w:name="_Toc30088"/>
      <w:r>
        <w:rPr>
          <w:rFonts w:ascii="黑体" w:hAnsi="黑体" w:hint="eastAsia"/>
          <w:kern w:val="0"/>
        </w:rPr>
        <w:t>适用条件</w:t>
      </w:r>
      <w:bookmarkEnd w:id="13"/>
      <w:bookmarkEnd w:id="14"/>
    </w:p>
    <w:p w14:paraId="3275E26F" w14:textId="77777777" w:rsidR="006559D7" w:rsidRDefault="00000000">
      <w:pPr>
        <w:pStyle w:val="a7"/>
        <w:numPr>
          <w:ilvl w:val="0"/>
          <w:numId w:val="5"/>
        </w:numPr>
        <w:ind w:firstLine="420"/>
        <w:jc w:val="both"/>
        <w:rPr>
          <w:rFonts w:eastAsiaTheme="minorEastAsia" w:cs="Times New Roman"/>
          <w:lang w:val="en-US" w:eastAsia="zh-Hans"/>
        </w:rPr>
      </w:pPr>
      <w:r>
        <w:rPr>
          <w:rFonts w:eastAsiaTheme="minorEastAsia" w:cs="Times New Roman" w:hint="eastAsia"/>
          <w:lang w:val="en-US" w:eastAsia="zh-Hans"/>
        </w:rPr>
        <w:t>本方法学适用于武汉行政区内的</w:t>
      </w:r>
      <w:r>
        <w:rPr>
          <w:rFonts w:eastAsiaTheme="minorEastAsia" w:cs="Times New Roman" w:hint="eastAsia"/>
          <w:lang w:val="en-US"/>
        </w:rPr>
        <w:t>居民家庭选择使用管道直饮水的行为</w:t>
      </w:r>
      <w:r>
        <w:rPr>
          <w:rFonts w:eastAsiaTheme="minorEastAsia" w:cs="Times New Roman" w:hint="eastAsia"/>
          <w:lang w:val="en-US" w:eastAsia="zh-Hans"/>
        </w:rPr>
        <w:t>。</w:t>
      </w:r>
    </w:p>
    <w:p w14:paraId="6F7C86E0" w14:textId="77777777" w:rsidR="006559D7" w:rsidRDefault="00000000">
      <w:pPr>
        <w:pStyle w:val="a7"/>
        <w:numPr>
          <w:ilvl w:val="0"/>
          <w:numId w:val="5"/>
        </w:numPr>
        <w:ind w:firstLine="420"/>
        <w:jc w:val="both"/>
        <w:rPr>
          <w:rFonts w:ascii="Times New Roman Regular" w:eastAsiaTheme="minorEastAsia" w:hAnsi="Times New Roman Regular" w:cs="Times New Roman Regular"/>
        </w:rPr>
      </w:pPr>
      <w:r>
        <w:rPr>
          <w:rFonts w:ascii="Times New Roman Regular" w:eastAsiaTheme="minorEastAsia" w:hAnsi="Times New Roman Regular" w:cs="Times New Roman Regular" w:hint="eastAsia"/>
          <w:lang w:val="en-US"/>
        </w:rPr>
        <w:t>居民生活用水主要指城镇居民住宅家庭的日常生活用水。按照居民生活类用水价格执行的</w:t>
      </w:r>
      <w:r>
        <w:rPr>
          <w:rFonts w:ascii="Times New Roman Regular" w:eastAsiaTheme="minorEastAsia" w:hAnsi="Times New Roman Regular" w:cs="Times New Roman Regular"/>
          <w:lang w:val="en-US"/>
        </w:rPr>
        <w:t>学校教学和学生生活用水、养老机构和残疾人托养机构等社会福利场所生活用水、宗教场所生活用水、社区组织工作用房和居民公益性服务设施用水等</w:t>
      </w:r>
      <w:r>
        <w:rPr>
          <w:rFonts w:ascii="Times New Roman Regular" w:eastAsiaTheme="minorEastAsia" w:hAnsi="Times New Roman Regular" w:cs="Times New Roman Regular" w:hint="eastAsia"/>
          <w:lang w:val="en-US"/>
        </w:rPr>
        <w:t>不包含在内</w:t>
      </w:r>
      <w:r>
        <w:rPr>
          <w:rFonts w:ascii="Times New Roman Regular" w:eastAsiaTheme="minorEastAsia" w:hAnsi="Times New Roman Regular" w:cs="Times New Roman Regular"/>
          <w:lang w:val="en-US"/>
        </w:rPr>
        <w:t>。</w:t>
      </w:r>
    </w:p>
    <w:p w14:paraId="174F3551" w14:textId="77777777" w:rsidR="006559D7" w:rsidRDefault="00000000">
      <w:pPr>
        <w:pStyle w:val="a7"/>
        <w:numPr>
          <w:ilvl w:val="0"/>
          <w:numId w:val="5"/>
        </w:numPr>
        <w:ind w:firstLine="420"/>
        <w:jc w:val="both"/>
        <w:rPr>
          <w:rFonts w:ascii="Times New Roman Regular" w:eastAsiaTheme="minorEastAsia" w:hAnsi="Times New Roman Regular" w:cs="Times New Roman Regular"/>
          <w:lang w:val="en-US"/>
        </w:rPr>
      </w:pPr>
      <w:r>
        <w:rPr>
          <w:rFonts w:ascii="Times New Roman Regular" w:eastAsiaTheme="minorEastAsia" w:hAnsi="Times New Roman Regular" w:cs="Times New Roman Regular"/>
        </w:rPr>
        <w:t>适用于</w:t>
      </w:r>
      <w:r>
        <w:rPr>
          <w:rFonts w:ascii="Times New Roman Regular" w:eastAsiaTheme="minorEastAsia" w:hAnsi="Times New Roman Regular" w:cs="Times New Roman Regular" w:hint="eastAsia"/>
          <w:lang w:val="en-US"/>
        </w:rPr>
        <w:t>在上述类别中新建、改建、扩建的以符合生活饮用水卫生标准的市政供水或自建供水为原水，经深度净化处理后可直接饮用的管道直饮水项目，不包括公共直</w:t>
      </w:r>
      <w:proofErr w:type="gramStart"/>
      <w:r>
        <w:rPr>
          <w:rFonts w:ascii="Times New Roman Regular" w:eastAsiaTheme="minorEastAsia" w:hAnsi="Times New Roman Regular" w:cs="Times New Roman Regular" w:hint="eastAsia"/>
          <w:lang w:val="en-US"/>
        </w:rPr>
        <w:t>饮水台</w:t>
      </w:r>
      <w:proofErr w:type="gramEnd"/>
      <w:r>
        <w:rPr>
          <w:rStyle w:val="af8"/>
          <w:rFonts w:ascii="Times New Roman Regular" w:eastAsiaTheme="minorEastAsia" w:hAnsi="Times New Roman Regular" w:cs="Times New Roman Regular" w:hint="eastAsia"/>
          <w:lang w:val="en-US"/>
        </w:rPr>
        <w:footnoteReference w:id="1"/>
      </w:r>
      <w:r>
        <w:rPr>
          <w:rFonts w:ascii="Times New Roman Regular" w:eastAsiaTheme="minorEastAsia" w:hAnsi="Times New Roman Regular" w:cs="Times New Roman Regular" w:hint="eastAsia"/>
          <w:lang w:val="en-US"/>
        </w:rPr>
        <w:t>项目。</w:t>
      </w:r>
    </w:p>
    <w:p w14:paraId="54BD144E" w14:textId="77777777" w:rsidR="006559D7" w:rsidRDefault="00000000">
      <w:pPr>
        <w:pStyle w:val="a7"/>
        <w:numPr>
          <w:ilvl w:val="0"/>
          <w:numId w:val="5"/>
        </w:numPr>
        <w:ind w:firstLine="420"/>
        <w:jc w:val="both"/>
        <w:rPr>
          <w:rFonts w:ascii="Times New Roman Regular" w:eastAsiaTheme="minorEastAsia" w:hAnsi="Times New Roman Regular" w:cs="Times New Roman Regular"/>
        </w:rPr>
      </w:pPr>
      <w:r>
        <w:rPr>
          <w:rFonts w:ascii="Times New Roman Regular" w:eastAsiaTheme="minorEastAsia" w:hAnsi="Times New Roman Regular" w:cs="Times New Roman Regular" w:hint="eastAsia"/>
          <w:lang w:val="en-US"/>
        </w:rPr>
        <w:t>管道直饮水设施应配备有水质在线监测系统，确保水质指标符合</w:t>
      </w:r>
      <w:r>
        <w:rPr>
          <w:rFonts w:ascii="Times New Roman Regular" w:eastAsiaTheme="minorEastAsia" w:hAnsi="Times New Roman Regular" w:cs="Times New Roman Regular" w:hint="eastAsia"/>
          <w:lang w:val="en-US"/>
        </w:rPr>
        <w:t>GB 5749</w:t>
      </w:r>
      <w:r>
        <w:rPr>
          <w:rFonts w:ascii="Times New Roman Regular" w:eastAsiaTheme="minorEastAsia" w:hAnsi="Times New Roman Regular" w:cs="Times New Roman Regular" w:hint="eastAsia"/>
          <w:lang w:val="en-US"/>
        </w:rPr>
        <w:t>的要求。</w:t>
      </w:r>
    </w:p>
    <w:p w14:paraId="74C0D0CB" w14:textId="77777777" w:rsidR="006559D7" w:rsidRDefault="00000000">
      <w:pPr>
        <w:pStyle w:val="a7"/>
        <w:numPr>
          <w:ilvl w:val="0"/>
          <w:numId w:val="5"/>
        </w:numPr>
        <w:ind w:firstLine="420"/>
        <w:jc w:val="both"/>
        <w:rPr>
          <w:szCs w:val="20"/>
          <w:lang w:eastAsia="zh-Hans"/>
        </w:rPr>
      </w:pPr>
      <w:r>
        <w:rPr>
          <w:rFonts w:ascii="Times New Roman Regular" w:eastAsiaTheme="minorEastAsia" w:hAnsi="Times New Roman Regular" w:cs="Times New Roman Regular"/>
        </w:rPr>
        <w:t>适用对象为</w:t>
      </w:r>
      <w:r>
        <w:rPr>
          <w:rFonts w:ascii="Times New Roman Regular" w:eastAsiaTheme="minorEastAsia" w:hAnsi="Times New Roman Regular" w:cs="Times New Roman Regular" w:hint="eastAsia"/>
          <w:lang w:val="en-US"/>
        </w:rPr>
        <w:t>一户一表的</w:t>
      </w:r>
      <w:r>
        <w:rPr>
          <w:rFonts w:ascii="Times New Roman Regular" w:eastAsiaTheme="minorEastAsia" w:hAnsi="Times New Roman Regular" w:cs="Times New Roman Regular"/>
        </w:rPr>
        <w:t>管道直饮水</w:t>
      </w:r>
      <w:r>
        <w:rPr>
          <w:rFonts w:ascii="Times New Roman Regular" w:eastAsiaTheme="minorEastAsia" w:hAnsi="Times New Roman Regular" w:cs="Times New Roman Regular" w:hint="eastAsia"/>
          <w:lang w:val="en-US"/>
        </w:rPr>
        <w:t>居民</w:t>
      </w:r>
      <w:r>
        <w:rPr>
          <w:rFonts w:ascii="Times New Roman Regular" w:eastAsiaTheme="minorEastAsia" w:hAnsi="Times New Roman Regular" w:cs="Times New Roman Regular"/>
        </w:rPr>
        <w:t>用户，</w:t>
      </w:r>
      <w:r>
        <w:rPr>
          <w:rFonts w:ascii="Times New Roman Regular" w:eastAsiaTheme="minorEastAsia" w:hAnsi="Times New Roman Regular" w:cs="Times New Roman Regular" w:hint="eastAsia"/>
          <w:lang w:val="en-US"/>
        </w:rPr>
        <w:t>即</w:t>
      </w:r>
      <w:r>
        <w:rPr>
          <w:rFonts w:hint="eastAsia"/>
          <w:szCs w:val="20"/>
          <w:lang w:eastAsia="zh-Hans"/>
        </w:rPr>
        <w:t>管道直饮水</w:t>
      </w:r>
      <w:r>
        <w:rPr>
          <w:rFonts w:ascii="Times New Roman Regular" w:eastAsiaTheme="minorEastAsia" w:hAnsi="Times New Roman Regular" w:cs="Times New Roman Regular" w:hint="eastAsia"/>
          <w:lang w:val="en-US"/>
        </w:rPr>
        <w:t>管理单位实行抄表到户的居民</w:t>
      </w:r>
      <w:r>
        <w:rPr>
          <w:rFonts w:ascii="Times New Roman Regular" w:eastAsiaTheme="minorEastAsia" w:hAnsi="Times New Roman Regular" w:cs="Times New Roman Regular"/>
        </w:rPr>
        <w:t>用户。</w:t>
      </w:r>
    </w:p>
    <w:p w14:paraId="2417017F" w14:textId="77777777" w:rsidR="006559D7" w:rsidRDefault="00000000">
      <w:pPr>
        <w:pStyle w:val="a7"/>
        <w:numPr>
          <w:ilvl w:val="0"/>
          <w:numId w:val="5"/>
        </w:numPr>
        <w:ind w:firstLine="420"/>
        <w:jc w:val="both"/>
        <w:rPr>
          <w:szCs w:val="20"/>
          <w:lang w:eastAsia="zh-Hans"/>
        </w:rPr>
      </w:pPr>
      <w:r>
        <w:rPr>
          <w:rFonts w:hint="eastAsia"/>
          <w:szCs w:val="20"/>
          <w:lang w:eastAsia="zh-Hans"/>
        </w:rPr>
        <w:t>行为产生的碳普惠减排量</w:t>
      </w:r>
      <w:r>
        <w:rPr>
          <w:rFonts w:hint="eastAsia"/>
          <w:szCs w:val="20"/>
          <w:lang w:eastAsia="zh-Hans"/>
        </w:rPr>
        <w:t>/</w:t>
      </w:r>
      <w:r>
        <w:rPr>
          <w:rFonts w:hint="eastAsia"/>
          <w:szCs w:val="20"/>
          <w:lang w:eastAsia="zh-Hans"/>
        </w:rPr>
        <w:t>碳普惠减排量权益归</w:t>
      </w:r>
      <w:r>
        <w:rPr>
          <w:rFonts w:eastAsiaTheme="minorEastAsia" w:cs="Times New Roman" w:hint="eastAsia"/>
          <w:lang w:val="en-US"/>
        </w:rPr>
        <w:t>使用管道直饮水</w:t>
      </w:r>
      <w:r>
        <w:rPr>
          <w:rFonts w:hint="eastAsia"/>
          <w:szCs w:val="20"/>
          <w:lang w:eastAsia="zh-Hans"/>
        </w:rPr>
        <w:t>的</w:t>
      </w:r>
      <w:r>
        <w:rPr>
          <w:rFonts w:hint="eastAsia"/>
          <w:szCs w:val="20"/>
          <w:lang w:val="en-US"/>
        </w:rPr>
        <w:t>用户个人</w:t>
      </w:r>
      <w:r>
        <w:rPr>
          <w:rFonts w:hint="eastAsia"/>
          <w:szCs w:val="20"/>
          <w:lang w:eastAsia="zh-Hans"/>
        </w:rPr>
        <w:t>所有，个人可通过碳普惠平台获取碳普惠减排量，管道直饮水</w:t>
      </w:r>
      <w:r>
        <w:rPr>
          <w:rFonts w:ascii="Times New Roman Regular" w:eastAsiaTheme="minorEastAsia" w:hAnsi="Times New Roman Regular" w:cs="Times New Roman Regular" w:hint="eastAsia"/>
          <w:lang w:val="en-US"/>
        </w:rPr>
        <w:t>管理单位</w:t>
      </w:r>
      <w:r>
        <w:rPr>
          <w:rFonts w:hint="eastAsia"/>
          <w:szCs w:val="20"/>
          <w:lang w:eastAsia="zh-Hans"/>
        </w:rPr>
        <w:t>可通过与</w:t>
      </w:r>
      <w:r>
        <w:rPr>
          <w:rFonts w:hint="eastAsia"/>
          <w:szCs w:val="20"/>
          <w:lang w:val="en-US"/>
        </w:rPr>
        <w:t>用户</w:t>
      </w:r>
      <w:r>
        <w:rPr>
          <w:rFonts w:hint="eastAsia"/>
          <w:szCs w:val="20"/>
          <w:lang w:eastAsia="zh-Hans"/>
        </w:rPr>
        <w:t>个人签署协议或其他可行的商业模式从个人处归集碳普惠减排量。</w:t>
      </w:r>
    </w:p>
    <w:p w14:paraId="21A12175" w14:textId="77777777" w:rsidR="006559D7" w:rsidRDefault="00000000">
      <w:pPr>
        <w:pStyle w:val="a7"/>
        <w:numPr>
          <w:ilvl w:val="0"/>
          <w:numId w:val="5"/>
        </w:numPr>
        <w:ind w:firstLine="420"/>
        <w:jc w:val="both"/>
        <w:rPr>
          <w:szCs w:val="20"/>
          <w:lang w:eastAsia="zh-Hans"/>
        </w:rPr>
      </w:pPr>
      <w:r>
        <w:rPr>
          <w:rFonts w:hint="eastAsia"/>
          <w:szCs w:val="20"/>
          <w:lang w:eastAsia="zh-Hans"/>
        </w:rPr>
        <w:t>应用本方法学产生的碳普惠减排量，</w:t>
      </w:r>
      <w:bookmarkStart w:id="15" w:name="_Hlk194870217"/>
      <w:r>
        <w:rPr>
          <w:rFonts w:hint="eastAsia"/>
          <w:szCs w:val="20"/>
          <w:lang w:eastAsia="zh-Hans"/>
        </w:rPr>
        <w:t>不可用于抵销</w:t>
      </w:r>
      <w:bookmarkStart w:id="16" w:name="_Hlk176196134"/>
      <w:r>
        <w:rPr>
          <w:rFonts w:hint="eastAsia"/>
          <w:szCs w:val="20"/>
          <w:lang w:eastAsia="zh-Hans"/>
        </w:rPr>
        <w:t>纳入湖北碳排放配额管理的重点排放单位的</w:t>
      </w:r>
      <w:bookmarkEnd w:id="16"/>
      <w:r>
        <w:rPr>
          <w:rFonts w:hint="eastAsia"/>
          <w:szCs w:val="20"/>
          <w:lang w:eastAsia="zh-Hans"/>
        </w:rPr>
        <w:t>年度实际碳排放量，可用于演出、赛事、会议、论坛、展览及各类主体碳中和自愿注销</w:t>
      </w:r>
      <w:bookmarkEnd w:id="15"/>
      <w:r>
        <w:rPr>
          <w:rFonts w:hint="eastAsia"/>
          <w:szCs w:val="20"/>
          <w:lang w:eastAsia="zh-Hans"/>
        </w:rPr>
        <w:t>。</w:t>
      </w:r>
    </w:p>
    <w:p w14:paraId="3D8D4172" w14:textId="77777777" w:rsidR="006559D7" w:rsidRDefault="00000000">
      <w:pPr>
        <w:pStyle w:val="a7"/>
        <w:numPr>
          <w:ilvl w:val="0"/>
          <w:numId w:val="5"/>
        </w:numPr>
        <w:ind w:firstLine="420"/>
        <w:jc w:val="both"/>
        <w:rPr>
          <w:szCs w:val="20"/>
          <w:lang w:eastAsia="zh-Hans"/>
        </w:rPr>
      </w:pPr>
      <w:bookmarkStart w:id="17" w:name="_Hlk174456634"/>
      <w:r>
        <w:rPr>
          <w:rFonts w:hint="eastAsia"/>
          <w:szCs w:val="20"/>
          <w:lang w:eastAsia="zh-Hans"/>
        </w:rPr>
        <w:t>当碳普惠减排量采用“平台归集”的形式进行登记时，单平台在自然年内按照本方法学核算并归集的碳普惠减排量</w:t>
      </w:r>
      <w:r>
        <w:rPr>
          <w:rFonts w:hint="eastAsia"/>
          <w:szCs w:val="20"/>
          <w:lang w:eastAsia="zh"/>
        </w:rPr>
        <w:t>上限为</w:t>
      </w:r>
      <w:r>
        <w:rPr>
          <w:rFonts w:hint="eastAsia"/>
          <w:szCs w:val="20"/>
          <w:lang w:eastAsia="zh-Hans"/>
        </w:rPr>
        <w:t>3</w:t>
      </w:r>
      <w:r>
        <w:rPr>
          <w:rFonts w:hint="eastAsia"/>
          <w:szCs w:val="20"/>
          <w:lang w:eastAsia="zh-Hans"/>
        </w:rPr>
        <w:t>万吨</w:t>
      </w:r>
      <w:r>
        <w:rPr>
          <w:rFonts w:hint="eastAsia"/>
          <w:szCs w:val="20"/>
          <w:lang w:eastAsia="zh"/>
        </w:rPr>
        <w:t>（含）</w:t>
      </w:r>
      <w:r>
        <w:rPr>
          <w:rFonts w:hint="eastAsia"/>
          <w:szCs w:val="20"/>
          <w:lang w:eastAsia="zh-Hans"/>
        </w:rPr>
        <w:t>CO</w:t>
      </w:r>
      <w:r>
        <w:rPr>
          <w:rFonts w:hint="eastAsia"/>
          <w:szCs w:val="20"/>
          <w:vertAlign w:val="subscript"/>
          <w:lang w:eastAsia="zh-Hans"/>
        </w:rPr>
        <w:t>2</w:t>
      </w:r>
      <w:r>
        <w:rPr>
          <w:rFonts w:hint="eastAsia"/>
          <w:szCs w:val="20"/>
          <w:lang w:eastAsia="zh-Hans"/>
        </w:rPr>
        <w:t>当量。当单平台</w:t>
      </w:r>
      <w:r>
        <w:rPr>
          <w:rFonts w:hint="eastAsia"/>
          <w:szCs w:val="20"/>
          <w:lang w:eastAsia="zh"/>
        </w:rPr>
        <w:t>依据</w:t>
      </w:r>
      <w:r>
        <w:rPr>
          <w:rFonts w:hint="eastAsia"/>
          <w:szCs w:val="20"/>
          <w:lang w:eastAsia="zh-Hans"/>
        </w:rPr>
        <w:t>本方法学核算产生的碳普惠减排量超过</w:t>
      </w:r>
      <w:r>
        <w:rPr>
          <w:rFonts w:hint="eastAsia"/>
          <w:szCs w:val="20"/>
          <w:lang w:eastAsia="zh-Hans"/>
        </w:rPr>
        <w:t>3</w:t>
      </w:r>
      <w:r>
        <w:rPr>
          <w:rFonts w:hint="eastAsia"/>
          <w:szCs w:val="20"/>
          <w:lang w:eastAsia="zh-Hans"/>
        </w:rPr>
        <w:t>万吨</w:t>
      </w:r>
      <w:r>
        <w:rPr>
          <w:rFonts w:hint="eastAsia"/>
          <w:szCs w:val="20"/>
          <w:lang w:eastAsia="zh-Hans"/>
        </w:rPr>
        <w:t>CO</w:t>
      </w:r>
      <w:r>
        <w:rPr>
          <w:rFonts w:hint="eastAsia"/>
          <w:szCs w:val="20"/>
          <w:vertAlign w:val="subscript"/>
          <w:lang w:eastAsia="zh-Hans"/>
        </w:rPr>
        <w:t>2</w:t>
      </w:r>
      <w:r>
        <w:rPr>
          <w:rFonts w:hint="eastAsia"/>
          <w:szCs w:val="20"/>
          <w:lang w:eastAsia="zh-Hans"/>
        </w:rPr>
        <w:t>当量时，“平台归集”形式自动失效，</w:t>
      </w:r>
      <w:r>
        <w:rPr>
          <w:rFonts w:hint="eastAsia"/>
          <w:szCs w:val="20"/>
          <w:lang w:eastAsia="zh"/>
        </w:rPr>
        <w:t>超出部分</w:t>
      </w:r>
      <w:r>
        <w:rPr>
          <w:rFonts w:hint="eastAsia"/>
          <w:szCs w:val="20"/>
          <w:lang w:eastAsia="zh-Hans"/>
        </w:rPr>
        <w:t>的碳普惠减排量自动登记至</w:t>
      </w:r>
      <w:r>
        <w:rPr>
          <w:rFonts w:hint="eastAsia"/>
          <w:szCs w:val="20"/>
          <w:lang w:val="en-US"/>
        </w:rPr>
        <w:t>用户</w:t>
      </w:r>
      <w:r>
        <w:rPr>
          <w:rFonts w:hint="eastAsia"/>
          <w:szCs w:val="20"/>
          <w:lang w:eastAsia="zh-Hans"/>
        </w:rPr>
        <w:t>个人碳账户中</w:t>
      </w:r>
      <w:bookmarkEnd w:id="17"/>
      <w:r>
        <w:rPr>
          <w:rFonts w:hint="eastAsia"/>
          <w:szCs w:val="20"/>
          <w:lang w:eastAsia="zh-Hans"/>
        </w:rPr>
        <w:t>。</w:t>
      </w:r>
    </w:p>
    <w:p w14:paraId="6F14983D" w14:textId="77777777" w:rsidR="006559D7" w:rsidRDefault="00000000">
      <w:pPr>
        <w:pStyle w:val="a"/>
        <w:numPr>
          <w:ilvl w:val="0"/>
          <w:numId w:val="4"/>
        </w:numPr>
        <w:tabs>
          <w:tab w:val="left" w:pos="440"/>
        </w:tabs>
        <w:spacing w:before="312" w:after="312"/>
        <w:rPr>
          <w:rFonts w:ascii="黑体" w:hAnsi="黑体" w:hint="eastAsia"/>
          <w:kern w:val="0"/>
        </w:rPr>
      </w:pPr>
      <w:r>
        <w:rPr>
          <w:rFonts w:ascii="黑体" w:hAnsi="黑体" w:hint="eastAsia"/>
          <w:kern w:val="0"/>
        </w:rPr>
        <w:t xml:space="preserve"> </w:t>
      </w:r>
      <w:bookmarkStart w:id="18" w:name="_Toc9363"/>
      <w:bookmarkStart w:id="19" w:name="_Toc28829"/>
      <w:r>
        <w:rPr>
          <w:rFonts w:ascii="黑体" w:hAnsi="黑体" w:hint="eastAsia"/>
          <w:kern w:val="0"/>
        </w:rPr>
        <w:t>规范性引用文件</w:t>
      </w:r>
      <w:bookmarkEnd w:id="18"/>
      <w:bookmarkEnd w:id="19"/>
    </w:p>
    <w:p w14:paraId="04215699" w14:textId="77777777" w:rsidR="006559D7" w:rsidRDefault="00000000">
      <w:pPr>
        <w:pStyle w:val="af2"/>
        <w:ind w:firstLine="420"/>
        <w:jc w:val="both"/>
        <w:rPr>
          <w:rFonts w:ascii="宋体" w:hAnsi="宋体" w:cs="宋体" w:hint="eastAsia"/>
          <w:kern w:val="2"/>
          <w:sz w:val="21"/>
          <w:szCs w:val="21"/>
          <w:lang w:val="en-US" w:bidi="ar"/>
        </w:rPr>
      </w:pPr>
      <w:r>
        <w:rPr>
          <w:rFonts w:ascii="宋体" w:hAnsi="宋体" w:cs="宋体" w:hint="eastAsia"/>
          <w:kern w:val="2"/>
          <w:sz w:val="21"/>
          <w:szCs w:val="21"/>
          <w:lang w:val="en-US" w:bidi="ar"/>
        </w:rPr>
        <w:t>本文件引用了下列文件或其中的条款。凡是注明日期的引用文件，仅注日期的版本适用于本文件。凡是未注日期的引用文件，其有效版本（包括所有的修改单）适用于本文件。</w:t>
      </w:r>
    </w:p>
    <w:p w14:paraId="0E03D791" w14:textId="77777777" w:rsidR="006559D7" w:rsidRDefault="00000000">
      <w:pPr>
        <w:pStyle w:val="af2"/>
        <w:tabs>
          <w:tab w:val="left" w:pos="1760"/>
        </w:tabs>
        <w:ind w:firstLine="420"/>
        <w:jc w:val="both"/>
        <w:rPr>
          <w:rFonts w:ascii="Times New Roman Regular" w:hAnsi="Times New Roman Regular" w:cs="Times New Roman Regular"/>
          <w:kern w:val="2"/>
          <w:sz w:val="21"/>
          <w:szCs w:val="21"/>
          <w:lang w:val="en-US" w:bidi="ar"/>
        </w:rPr>
      </w:pPr>
      <w:r>
        <w:rPr>
          <w:rFonts w:ascii="Times New Roman Regular" w:hAnsi="Times New Roman Regular" w:cs="Times New Roman Regular"/>
          <w:kern w:val="2"/>
          <w:sz w:val="21"/>
          <w:szCs w:val="21"/>
          <w:lang w:val="en-US" w:bidi="ar"/>
        </w:rPr>
        <w:t>GB 5749</w:t>
      </w:r>
      <w:r>
        <w:rPr>
          <w:rFonts w:ascii="Times New Roman Regular" w:hAnsi="Times New Roman Regular" w:cs="Times New Roman Regular"/>
          <w:kern w:val="2"/>
          <w:sz w:val="21"/>
          <w:szCs w:val="21"/>
          <w:lang w:val="en-US" w:bidi="ar"/>
        </w:rPr>
        <w:tab/>
      </w:r>
      <w:r>
        <w:rPr>
          <w:rFonts w:ascii="Times New Roman Regular" w:hAnsi="Times New Roman Regular" w:cs="Times New Roman Regular"/>
          <w:kern w:val="2"/>
          <w:sz w:val="21"/>
          <w:szCs w:val="21"/>
          <w:lang w:val="en-US" w:bidi="ar"/>
        </w:rPr>
        <w:t>生活饮用水卫生标准</w:t>
      </w:r>
    </w:p>
    <w:p w14:paraId="4471A10E" w14:textId="77777777" w:rsidR="006559D7" w:rsidRDefault="00000000">
      <w:pPr>
        <w:pStyle w:val="af2"/>
        <w:tabs>
          <w:tab w:val="left" w:pos="1760"/>
        </w:tabs>
        <w:ind w:firstLine="420"/>
        <w:jc w:val="both"/>
        <w:rPr>
          <w:rFonts w:ascii="Times New Roman Regular" w:hAnsi="Times New Roman Regular" w:cs="Times New Roman Regular"/>
          <w:kern w:val="2"/>
          <w:sz w:val="21"/>
          <w:szCs w:val="21"/>
          <w:lang w:val="en-US" w:bidi="ar"/>
        </w:rPr>
      </w:pPr>
      <w:r>
        <w:rPr>
          <w:rFonts w:ascii="Times New Roman Regular" w:hAnsi="Times New Roman Regular" w:cs="Times New Roman Regular" w:hint="eastAsia"/>
          <w:kern w:val="2"/>
          <w:sz w:val="21"/>
          <w:szCs w:val="21"/>
          <w:lang w:val="en-US" w:bidi="ar"/>
        </w:rPr>
        <w:t>GB 50015</w:t>
      </w:r>
      <w:r>
        <w:rPr>
          <w:rFonts w:ascii="Times New Roman Regular" w:hAnsi="Times New Roman Regular" w:cs="Times New Roman Regular" w:hint="eastAsia"/>
          <w:kern w:val="2"/>
          <w:sz w:val="21"/>
          <w:szCs w:val="21"/>
          <w:lang w:val="en-US" w:bidi="ar"/>
        </w:rPr>
        <w:tab/>
      </w:r>
      <w:r>
        <w:rPr>
          <w:rFonts w:ascii="Times New Roman Regular" w:hAnsi="Times New Roman Regular" w:cs="Times New Roman Regular" w:hint="eastAsia"/>
          <w:kern w:val="2"/>
          <w:sz w:val="21"/>
          <w:szCs w:val="21"/>
          <w:lang w:val="en-US" w:bidi="ar"/>
        </w:rPr>
        <w:t>建筑给水排水设计标准</w:t>
      </w:r>
    </w:p>
    <w:p w14:paraId="563C6595" w14:textId="77777777" w:rsidR="006559D7" w:rsidRDefault="00000000">
      <w:pPr>
        <w:pStyle w:val="af2"/>
        <w:tabs>
          <w:tab w:val="left" w:pos="1760"/>
        </w:tabs>
        <w:ind w:firstLine="420"/>
        <w:jc w:val="both"/>
        <w:rPr>
          <w:rFonts w:ascii="Times New Roman Regular" w:hAnsi="Times New Roman Regular" w:cs="Times New Roman Regular"/>
          <w:kern w:val="2"/>
          <w:sz w:val="21"/>
          <w:szCs w:val="21"/>
          <w:lang w:val="en-US" w:bidi="ar"/>
        </w:rPr>
      </w:pPr>
      <w:r>
        <w:rPr>
          <w:rFonts w:ascii="Times New Roman Regular" w:hAnsi="Times New Roman Regular" w:cs="Times New Roman Regular"/>
          <w:kern w:val="2"/>
          <w:sz w:val="21"/>
          <w:szCs w:val="21"/>
          <w:lang w:val="en-US" w:bidi="ar"/>
        </w:rPr>
        <w:t>GB/T 575</w:t>
      </w:r>
      <w:r>
        <w:rPr>
          <w:rFonts w:ascii="Times New Roman Regular" w:hAnsi="Times New Roman Regular" w:cs="Times New Roman Regular"/>
          <w:kern w:val="2"/>
          <w:sz w:val="21"/>
          <w:szCs w:val="21"/>
          <w:lang w:val="en-US" w:bidi="ar"/>
        </w:rPr>
        <w:tab/>
      </w:r>
      <w:r>
        <w:rPr>
          <w:rFonts w:ascii="Times New Roman Regular" w:hAnsi="Times New Roman Regular" w:cs="Times New Roman Regular"/>
          <w:kern w:val="2"/>
          <w:sz w:val="21"/>
          <w:szCs w:val="21"/>
          <w:lang w:val="en-US" w:bidi="ar"/>
        </w:rPr>
        <w:t>生活饮用水标准检验方法</w:t>
      </w:r>
    </w:p>
    <w:p w14:paraId="6611FA9D" w14:textId="77777777" w:rsidR="006559D7" w:rsidRDefault="00000000">
      <w:pPr>
        <w:pStyle w:val="af2"/>
        <w:tabs>
          <w:tab w:val="left" w:pos="1760"/>
        </w:tabs>
        <w:ind w:firstLine="420"/>
        <w:jc w:val="both"/>
        <w:rPr>
          <w:rFonts w:ascii="Times New Roman Regular" w:hAnsi="Times New Roman Regular" w:cs="Times New Roman Regular"/>
          <w:kern w:val="2"/>
          <w:sz w:val="21"/>
          <w:szCs w:val="21"/>
          <w:lang w:val="en-US" w:bidi="ar"/>
        </w:rPr>
      </w:pPr>
      <w:r>
        <w:rPr>
          <w:rFonts w:ascii="Times New Roman Regular" w:hAnsi="Times New Roman Regular" w:cs="Times New Roman Regular"/>
          <w:kern w:val="2"/>
          <w:sz w:val="21"/>
          <w:szCs w:val="21"/>
          <w:lang w:val="en-US" w:bidi="ar"/>
        </w:rPr>
        <w:t>GB/T 778.1</w:t>
      </w:r>
      <w:r>
        <w:rPr>
          <w:rFonts w:ascii="Times New Roman Regular" w:hAnsi="Times New Roman Regular" w:cs="Times New Roman Regular" w:hint="eastAsia"/>
          <w:kern w:val="2"/>
          <w:sz w:val="21"/>
          <w:szCs w:val="21"/>
          <w:lang w:val="en-US" w:bidi="ar"/>
        </w:rPr>
        <w:tab/>
      </w:r>
      <w:r>
        <w:rPr>
          <w:rFonts w:ascii="Times New Roman Regular" w:hAnsi="Times New Roman Regular" w:cs="Times New Roman Regular" w:hint="eastAsia"/>
          <w:kern w:val="2"/>
          <w:sz w:val="21"/>
          <w:szCs w:val="21"/>
          <w:lang w:val="en-US" w:bidi="ar"/>
        </w:rPr>
        <w:t>饮用冷水水表和热水水表</w:t>
      </w:r>
      <w:r>
        <w:rPr>
          <w:rFonts w:ascii="Times New Roman Regular" w:hAnsi="Times New Roman Regular" w:cs="Times New Roman Regular" w:hint="eastAsia"/>
          <w:kern w:val="2"/>
          <w:sz w:val="21"/>
          <w:szCs w:val="21"/>
          <w:lang w:val="en-US" w:bidi="ar"/>
        </w:rPr>
        <w:t xml:space="preserve"> </w:t>
      </w:r>
      <w:r>
        <w:rPr>
          <w:rFonts w:ascii="Times New Roman Regular" w:hAnsi="Times New Roman Regular" w:cs="Times New Roman Regular" w:hint="eastAsia"/>
          <w:kern w:val="2"/>
          <w:sz w:val="21"/>
          <w:szCs w:val="21"/>
          <w:lang w:val="en-US" w:bidi="ar"/>
        </w:rPr>
        <w:t>第</w:t>
      </w:r>
      <w:r>
        <w:rPr>
          <w:rFonts w:ascii="Times New Roman Regular" w:hAnsi="Times New Roman Regular" w:cs="Times New Roman Regular" w:hint="eastAsia"/>
          <w:kern w:val="2"/>
          <w:sz w:val="21"/>
          <w:szCs w:val="21"/>
          <w:lang w:val="en-US" w:bidi="ar"/>
        </w:rPr>
        <w:t>1</w:t>
      </w:r>
      <w:r>
        <w:rPr>
          <w:rFonts w:ascii="Times New Roman Regular" w:hAnsi="Times New Roman Regular" w:cs="Times New Roman Regular" w:hint="eastAsia"/>
          <w:kern w:val="2"/>
          <w:sz w:val="21"/>
          <w:szCs w:val="21"/>
          <w:lang w:val="en-US" w:bidi="ar"/>
        </w:rPr>
        <w:t>部分：计量要求和技术要求</w:t>
      </w:r>
    </w:p>
    <w:p w14:paraId="5AC8520B" w14:textId="77777777" w:rsidR="006559D7" w:rsidRDefault="00000000">
      <w:pPr>
        <w:pStyle w:val="af2"/>
        <w:tabs>
          <w:tab w:val="left" w:pos="1760"/>
        </w:tabs>
        <w:ind w:firstLine="420"/>
        <w:jc w:val="both"/>
        <w:rPr>
          <w:rFonts w:ascii="Times New Roman Regular" w:hAnsi="Times New Roman Regular" w:cs="Times New Roman Regular"/>
          <w:kern w:val="2"/>
          <w:sz w:val="21"/>
          <w:szCs w:val="21"/>
          <w:lang w:val="en-US" w:bidi="ar"/>
        </w:rPr>
      </w:pPr>
      <w:r>
        <w:rPr>
          <w:rFonts w:ascii="Times New Roman Regular" w:hAnsi="Times New Roman Regular" w:cs="Times New Roman Regular" w:hint="eastAsia"/>
          <w:kern w:val="2"/>
          <w:sz w:val="21"/>
          <w:szCs w:val="21"/>
          <w:lang w:val="en-US" w:bidi="ar"/>
        </w:rPr>
        <w:t>GB/T 778.4</w:t>
      </w:r>
      <w:r>
        <w:rPr>
          <w:rFonts w:ascii="Times New Roman Regular" w:hAnsi="Times New Roman Regular" w:cs="Times New Roman Regular" w:hint="eastAsia"/>
          <w:kern w:val="2"/>
          <w:sz w:val="21"/>
          <w:szCs w:val="21"/>
          <w:lang w:val="en-US" w:bidi="ar"/>
        </w:rPr>
        <w:tab/>
      </w:r>
      <w:r>
        <w:rPr>
          <w:rFonts w:ascii="Times New Roman Regular" w:hAnsi="Times New Roman Regular" w:cs="Times New Roman Regular" w:hint="eastAsia"/>
          <w:kern w:val="2"/>
          <w:sz w:val="21"/>
          <w:szCs w:val="21"/>
          <w:lang w:val="en-US" w:bidi="ar"/>
        </w:rPr>
        <w:t>饮用冷水水表和热水水表</w:t>
      </w:r>
      <w:r>
        <w:rPr>
          <w:rFonts w:ascii="Times New Roman Regular" w:hAnsi="Times New Roman Regular" w:cs="Times New Roman Regular" w:hint="eastAsia"/>
          <w:kern w:val="2"/>
          <w:sz w:val="21"/>
          <w:szCs w:val="21"/>
          <w:lang w:val="en-US" w:bidi="ar"/>
        </w:rPr>
        <w:t xml:space="preserve"> </w:t>
      </w:r>
      <w:r>
        <w:rPr>
          <w:rFonts w:ascii="Times New Roman Regular" w:hAnsi="Times New Roman Regular" w:cs="Times New Roman Regular" w:hint="eastAsia"/>
          <w:kern w:val="2"/>
          <w:sz w:val="21"/>
          <w:szCs w:val="21"/>
          <w:lang w:val="en-US" w:bidi="ar"/>
        </w:rPr>
        <w:t>第</w:t>
      </w:r>
      <w:r>
        <w:rPr>
          <w:rFonts w:ascii="Times New Roman Regular" w:hAnsi="Times New Roman Regular" w:cs="Times New Roman Regular" w:hint="eastAsia"/>
          <w:kern w:val="2"/>
          <w:sz w:val="21"/>
          <w:szCs w:val="21"/>
          <w:lang w:val="en-US" w:bidi="ar"/>
        </w:rPr>
        <w:t>4</w:t>
      </w:r>
      <w:r>
        <w:rPr>
          <w:rFonts w:ascii="Times New Roman Regular" w:hAnsi="Times New Roman Regular" w:cs="Times New Roman Regular" w:hint="eastAsia"/>
          <w:kern w:val="2"/>
          <w:sz w:val="21"/>
          <w:szCs w:val="21"/>
          <w:lang w:val="en-US" w:bidi="ar"/>
        </w:rPr>
        <w:t>部分：</w:t>
      </w:r>
      <w:r>
        <w:rPr>
          <w:rFonts w:ascii="Times New Roman Regular" w:hAnsi="Times New Roman Regular" w:cs="Times New Roman Regular" w:hint="eastAsia"/>
          <w:kern w:val="2"/>
          <w:sz w:val="21"/>
          <w:szCs w:val="21"/>
          <w:lang w:val="en-US" w:bidi="ar"/>
        </w:rPr>
        <w:t>GB/T 778.1</w:t>
      </w:r>
      <w:r>
        <w:rPr>
          <w:rFonts w:ascii="Times New Roman Regular" w:hAnsi="Times New Roman Regular" w:cs="Times New Roman Regular" w:hint="eastAsia"/>
          <w:kern w:val="2"/>
          <w:sz w:val="21"/>
          <w:szCs w:val="21"/>
          <w:lang w:val="en-US" w:bidi="ar"/>
        </w:rPr>
        <w:t>中未包含的非计量要求</w:t>
      </w:r>
    </w:p>
    <w:p w14:paraId="5200573F" w14:textId="77777777" w:rsidR="006559D7" w:rsidRDefault="00000000">
      <w:pPr>
        <w:pStyle w:val="af2"/>
        <w:tabs>
          <w:tab w:val="left" w:pos="1760"/>
        </w:tabs>
        <w:ind w:firstLine="420"/>
        <w:jc w:val="both"/>
        <w:rPr>
          <w:rFonts w:ascii="Times New Roman Regular" w:hAnsi="Times New Roman Regular" w:cs="Times New Roman Regular"/>
          <w:kern w:val="2"/>
          <w:sz w:val="21"/>
          <w:szCs w:val="21"/>
          <w:lang w:val="en-US" w:bidi="ar"/>
        </w:rPr>
      </w:pPr>
      <w:r>
        <w:rPr>
          <w:rFonts w:ascii="Times New Roman Regular" w:hAnsi="Times New Roman Regular" w:cs="Times New Roman Regular"/>
          <w:kern w:val="2"/>
          <w:sz w:val="21"/>
          <w:szCs w:val="21"/>
          <w:lang w:val="en-US" w:bidi="ar"/>
        </w:rPr>
        <w:t>GB/T 778.5</w:t>
      </w:r>
      <w:r>
        <w:rPr>
          <w:rFonts w:ascii="Times New Roman Regular" w:hAnsi="Times New Roman Regular" w:cs="Times New Roman Regular" w:hint="eastAsia"/>
          <w:kern w:val="2"/>
          <w:sz w:val="21"/>
          <w:szCs w:val="21"/>
          <w:lang w:val="en-US" w:bidi="ar"/>
        </w:rPr>
        <w:tab/>
      </w:r>
      <w:r>
        <w:rPr>
          <w:rFonts w:ascii="Times New Roman Regular" w:hAnsi="Times New Roman Regular" w:cs="Times New Roman Regular" w:hint="eastAsia"/>
          <w:kern w:val="2"/>
          <w:sz w:val="21"/>
          <w:szCs w:val="21"/>
          <w:lang w:val="en-US" w:bidi="ar"/>
        </w:rPr>
        <w:t>饮用冷水水表和热水水表</w:t>
      </w:r>
      <w:r>
        <w:rPr>
          <w:rFonts w:ascii="Times New Roman Regular" w:hAnsi="Times New Roman Regular" w:cs="Times New Roman Regular" w:hint="eastAsia"/>
          <w:kern w:val="2"/>
          <w:sz w:val="21"/>
          <w:szCs w:val="21"/>
          <w:lang w:val="en-US" w:bidi="ar"/>
        </w:rPr>
        <w:t xml:space="preserve"> </w:t>
      </w:r>
      <w:r>
        <w:rPr>
          <w:rFonts w:ascii="Times New Roman Regular" w:hAnsi="Times New Roman Regular" w:cs="Times New Roman Regular" w:hint="eastAsia"/>
          <w:kern w:val="2"/>
          <w:sz w:val="21"/>
          <w:szCs w:val="21"/>
          <w:lang w:val="en-US" w:bidi="ar"/>
        </w:rPr>
        <w:t>第</w:t>
      </w:r>
      <w:r>
        <w:rPr>
          <w:rFonts w:ascii="Times New Roman Regular" w:hAnsi="Times New Roman Regular" w:cs="Times New Roman Regular" w:hint="eastAsia"/>
          <w:kern w:val="2"/>
          <w:sz w:val="21"/>
          <w:szCs w:val="21"/>
          <w:lang w:val="en-US" w:bidi="ar"/>
        </w:rPr>
        <w:t>5</w:t>
      </w:r>
      <w:r>
        <w:rPr>
          <w:rFonts w:ascii="Times New Roman Regular" w:hAnsi="Times New Roman Regular" w:cs="Times New Roman Regular" w:hint="eastAsia"/>
          <w:kern w:val="2"/>
          <w:sz w:val="21"/>
          <w:szCs w:val="21"/>
          <w:lang w:val="en-US" w:bidi="ar"/>
        </w:rPr>
        <w:t>部分：安装要求</w:t>
      </w:r>
    </w:p>
    <w:p w14:paraId="721FF143" w14:textId="77777777" w:rsidR="006559D7" w:rsidRDefault="00000000">
      <w:pPr>
        <w:pStyle w:val="af2"/>
        <w:tabs>
          <w:tab w:val="left" w:pos="1760"/>
        </w:tabs>
        <w:ind w:firstLine="420"/>
        <w:jc w:val="both"/>
        <w:rPr>
          <w:rFonts w:ascii="Times New Roman Regular" w:eastAsiaTheme="minorEastAsia" w:hAnsi="Times New Roman Regular" w:cs="Times New Roman Regular"/>
          <w:sz w:val="21"/>
          <w:szCs w:val="21"/>
          <w:lang w:val="en-US"/>
        </w:rPr>
      </w:pPr>
      <w:r>
        <w:rPr>
          <w:rFonts w:ascii="Times New Roman Regular" w:eastAsiaTheme="minorEastAsia" w:hAnsi="Times New Roman Regular" w:cs="Times New Roman Regular" w:hint="eastAsia"/>
          <w:sz w:val="21"/>
          <w:szCs w:val="21"/>
          <w:lang w:val="en-US"/>
        </w:rPr>
        <w:t>GB/T 22089</w:t>
      </w:r>
      <w:r>
        <w:rPr>
          <w:rFonts w:ascii="Times New Roman Regular" w:eastAsiaTheme="minorEastAsia" w:hAnsi="Times New Roman Regular" w:cs="Times New Roman Regular" w:hint="eastAsia"/>
          <w:sz w:val="21"/>
          <w:szCs w:val="21"/>
          <w:lang w:val="en-US"/>
        </w:rPr>
        <w:tab/>
      </w:r>
      <w:r>
        <w:rPr>
          <w:rFonts w:ascii="Times New Roman Regular" w:eastAsiaTheme="minorEastAsia" w:hAnsi="Times New Roman Regular" w:cs="Times New Roman Regular" w:hint="eastAsia"/>
          <w:sz w:val="21"/>
          <w:szCs w:val="21"/>
          <w:lang w:val="en-US"/>
        </w:rPr>
        <w:t>电水壶性能要求及试验方法</w:t>
      </w:r>
    </w:p>
    <w:p w14:paraId="4E778E53" w14:textId="77777777" w:rsidR="006559D7" w:rsidRDefault="00000000">
      <w:pPr>
        <w:pStyle w:val="af2"/>
        <w:tabs>
          <w:tab w:val="left" w:pos="1760"/>
        </w:tabs>
        <w:ind w:firstLine="420"/>
        <w:jc w:val="both"/>
        <w:rPr>
          <w:rFonts w:ascii="Times New Roman Regular" w:eastAsiaTheme="minorEastAsia" w:hAnsi="Times New Roman Regular" w:cs="Times New Roman Regular"/>
          <w:sz w:val="21"/>
          <w:szCs w:val="21"/>
          <w:lang w:val="en-US"/>
        </w:rPr>
      </w:pPr>
      <w:r>
        <w:rPr>
          <w:rFonts w:ascii="Times New Roman Regular" w:eastAsiaTheme="minorEastAsia" w:hAnsi="Times New Roman Regular" w:cs="Times New Roman Regular"/>
          <w:sz w:val="21"/>
          <w:szCs w:val="21"/>
          <w:lang w:val="en-US"/>
        </w:rPr>
        <w:t>CJJ/T 110</w:t>
      </w:r>
      <w:r>
        <w:rPr>
          <w:rFonts w:ascii="Times New Roman Regular" w:eastAsiaTheme="minorEastAsia" w:hAnsi="Times New Roman Regular" w:cs="Times New Roman Regular"/>
          <w:sz w:val="21"/>
          <w:szCs w:val="21"/>
          <w:lang w:val="en-US"/>
        </w:rPr>
        <w:tab/>
      </w:r>
      <w:r>
        <w:rPr>
          <w:rFonts w:ascii="Times New Roman Regular" w:eastAsiaTheme="minorEastAsia" w:hAnsi="Times New Roman Regular" w:cs="Times New Roman Regular"/>
          <w:sz w:val="21"/>
          <w:szCs w:val="21"/>
          <w:lang w:val="en-US"/>
        </w:rPr>
        <w:t>建筑与小区管道直饮水系统技术规程</w:t>
      </w:r>
    </w:p>
    <w:p w14:paraId="5B9BF113" w14:textId="77777777" w:rsidR="006559D7" w:rsidRDefault="00000000">
      <w:pPr>
        <w:pStyle w:val="a"/>
        <w:numPr>
          <w:ilvl w:val="0"/>
          <w:numId w:val="4"/>
        </w:numPr>
        <w:tabs>
          <w:tab w:val="left" w:pos="440"/>
        </w:tabs>
        <w:spacing w:before="312" w:after="312"/>
        <w:rPr>
          <w:rFonts w:ascii="黑体" w:hAnsi="黑体" w:hint="eastAsia"/>
          <w:kern w:val="0"/>
        </w:rPr>
      </w:pPr>
      <w:bookmarkStart w:id="20" w:name="_Toc133444829"/>
      <w:r>
        <w:rPr>
          <w:rFonts w:ascii="黑体" w:hAnsi="黑体" w:hint="eastAsia"/>
          <w:kern w:val="0"/>
        </w:rPr>
        <w:t xml:space="preserve"> </w:t>
      </w:r>
      <w:bookmarkStart w:id="21" w:name="_Toc1229"/>
      <w:bookmarkStart w:id="22" w:name="_Toc19437"/>
      <w:r>
        <w:rPr>
          <w:rFonts w:ascii="黑体" w:hAnsi="黑体" w:hint="eastAsia"/>
          <w:kern w:val="0"/>
        </w:rPr>
        <w:t>术语和定义</w:t>
      </w:r>
      <w:bookmarkEnd w:id="20"/>
      <w:bookmarkEnd w:id="21"/>
      <w:bookmarkEnd w:id="22"/>
    </w:p>
    <w:p w14:paraId="087C4776" w14:textId="77777777" w:rsidR="006559D7" w:rsidRDefault="006559D7">
      <w:pPr>
        <w:pStyle w:val="a"/>
        <w:numPr>
          <w:ilvl w:val="0"/>
          <w:numId w:val="6"/>
        </w:numPr>
        <w:spacing w:beforeLines="50" w:before="156" w:afterLines="50" w:after="156"/>
        <w:outlineLvl w:val="1"/>
        <w:rPr>
          <w:lang w:eastAsia="zh-Hans"/>
        </w:rPr>
      </w:pPr>
      <w:bookmarkStart w:id="23" w:name="_Toc17069"/>
      <w:bookmarkEnd w:id="23"/>
    </w:p>
    <w:p w14:paraId="22CE4060" w14:textId="77777777" w:rsidR="006559D7" w:rsidRDefault="00000000">
      <w:pPr>
        <w:pStyle w:val="a"/>
        <w:numPr>
          <w:ilvl w:val="0"/>
          <w:numId w:val="0"/>
        </w:numPr>
        <w:spacing w:beforeLines="50" w:before="156" w:afterLines="50" w:after="156"/>
        <w:ind w:firstLineChars="200" w:firstLine="420"/>
        <w:outlineLvl w:val="2"/>
        <w:rPr>
          <w:lang w:eastAsia="zh-Hans"/>
        </w:rPr>
      </w:pPr>
      <w:bookmarkStart w:id="24" w:name="_Toc12466"/>
      <w:r>
        <w:rPr>
          <w:rFonts w:hint="eastAsia"/>
          <w:lang w:eastAsia="zh-Hans"/>
        </w:rPr>
        <w:t>碳普惠</w:t>
      </w:r>
      <w:bookmarkEnd w:id="24"/>
    </w:p>
    <w:p w14:paraId="5D8879CA" w14:textId="77777777" w:rsidR="006559D7" w:rsidRDefault="00000000">
      <w:pPr>
        <w:pStyle w:val="a7"/>
        <w:ind w:firstLine="420"/>
        <w:jc w:val="both"/>
        <w:rPr>
          <w:rFonts w:ascii="Times New Roman Regular" w:eastAsiaTheme="minorEastAsia" w:hAnsi="Times New Roman Regular" w:cs="Times New Roman Regular"/>
          <w:bCs/>
          <w:lang w:val="en-US"/>
        </w:rPr>
      </w:pPr>
      <w:r>
        <w:rPr>
          <w:rFonts w:ascii="Times New Roman Regular" w:eastAsiaTheme="minorEastAsia" w:hAnsi="Times New Roman Regular" w:cs="Times New Roman Regular" w:hint="eastAsia"/>
          <w:bCs/>
          <w:lang w:val="en-US"/>
        </w:rPr>
        <w:t>为中小微企业、社会组织和个人的节能</w:t>
      </w:r>
      <w:proofErr w:type="gramStart"/>
      <w:r>
        <w:rPr>
          <w:rFonts w:ascii="Times New Roman Regular" w:eastAsiaTheme="minorEastAsia" w:hAnsi="Times New Roman Regular" w:cs="Times New Roman Regular" w:hint="eastAsia"/>
          <w:bCs/>
          <w:lang w:val="en-US"/>
        </w:rPr>
        <w:t>减碳行为</w:t>
      </w:r>
      <w:proofErr w:type="gramEnd"/>
      <w:r>
        <w:rPr>
          <w:rFonts w:ascii="Times New Roman Regular" w:eastAsiaTheme="minorEastAsia" w:hAnsi="Times New Roman Regular" w:cs="Times New Roman Regular" w:hint="eastAsia"/>
          <w:bCs/>
          <w:lang w:val="en-US"/>
        </w:rPr>
        <w:t>进行具体量化和赋予一定价值，并建立以政策激励、商业奖励和</w:t>
      </w:r>
      <w:proofErr w:type="gramStart"/>
      <w:r>
        <w:rPr>
          <w:rFonts w:ascii="Times New Roman Regular" w:eastAsiaTheme="minorEastAsia" w:hAnsi="Times New Roman Regular" w:cs="Times New Roman Regular" w:hint="eastAsia"/>
          <w:bCs/>
          <w:lang w:val="en-US"/>
        </w:rPr>
        <w:t>碳普惠</w:t>
      </w:r>
      <w:proofErr w:type="gramEnd"/>
      <w:r>
        <w:rPr>
          <w:rFonts w:ascii="Times New Roman Regular" w:eastAsiaTheme="minorEastAsia" w:hAnsi="Times New Roman Regular" w:cs="Times New Roman Regular" w:hint="eastAsia"/>
          <w:bCs/>
          <w:lang w:val="en-US"/>
        </w:rPr>
        <w:t>减排量交易相结合的正向引导机制。</w:t>
      </w:r>
    </w:p>
    <w:p w14:paraId="57B52F32" w14:textId="77777777" w:rsidR="006559D7" w:rsidRDefault="006559D7">
      <w:pPr>
        <w:pStyle w:val="a"/>
        <w:numPr>
          <w:ilvl w:val="0"/>
          <w:numId w:val="6"/>
        </w:numPr>
        <w:spacing w:beforeLines="50" w:before="156" w:afterLines="50" w:after="156"/>
        <w:outlineLvl w:val="1"/>
        <w:rPr>
          <w:lang w:eastAsia="zh-Hans"/>
        </w:rPr>
      </w:pPr>
      <w:bookmarkStart w:id="25" w:name="_Toc26053"/>
      <w:bookmarkEnd w:id="25"/>
    </w:p>
    <w:p w14:paraId="5CE071D2" w14:textId="77777777" w:rsidR="006559D7" w:rsidRDefault="00000000">
      <w:pPr>
        <w:pStyle w:val="a"/>
        <w:numPr>
          <w:ilvl w:val="0"/>
          <w:numId w:val="0"/>
        </w:numPr>
        <w:spacing w:beforeLines="50" w:before="156" w:afterLines="50" w:after="156"/>
        <w:ind w:firstLineChars="200" w:firstLine="420"/>
        <w:outlineLvl w:val="2"/>
        <w:rPr>
          <w:lang w:eastAsia="zh-Hans"/>
        </w:rPr>
      </w:pPr>
      <w:bookmarkStart w:id="26" w:name="_Toc10070"/>
      <w:r>
        <w:rPr>
          <w:rFonts w:hint="eastAsia"/>
          <w:lang w:eastAsia="zh-Hans"/>
        </w:rPr>
        <w:t>碳普惠行为</w:t>
      </w:r>
      <w:bookmarkEnd w:id="26"/>
    </w:p>
    <w:p w14:paraId="297B6B45" w14:textId="77777777" w:rsidR="006559D7" w:rsidRDefault="00000000">
      <w:pPr>
        <w:pStyle w:val="a7"/>
        <w:ind w:firstLine="420"/>
        <w:jc w:val="both"/>
        <w:rPr>
          <w:rFonts w:ascii="Times New Roman Regular" w:eastAsiaTheme="minorEastAsia" w:hAnsi="Times New Roman Regular" w:cs="Times New Roman Regular"/>
          <w:bCs/>
          <w:lang w:val="en-US"/>
        </w:rPr>
      </w:pPr>
      <w:r>
        <w:rPr>
          <w:rFonts w:ascii="Times New Roman Regular" w:eastAsiaTheme="minorEastAsia" w:hAnsi="Times New Roman Regular" w:cs="Times New Roman Regular" w:hint="eastAsia"/>
          <w:bCs/>
          <w:lang w:val="en-US"/>
        </w:rPr>
        <w:t>个人自愿参与武汉碳普惠，实施减少温室气体排放和</w:t>
      </w:r>
      <w:proofErr w:type="gramStart"/>
      <w:r>
        <w:rPr>
          <w:rFonts w:ascii="Times New Roman Regular" w:eastAsiaTheme="minorEastAsia" w:hAnsi="Times New Roman Regular" w:cs="Times New Roman Regular" w:hint="eastAsia"/>
          <w:bCs/>
          <w:lang w:val="en-US"/>
        </w:rPr>
        <w:t>增加碳汇等</w:t>
      </w:r>
      <w:proofErr w:type="gramEnd"/>
      <w:r>
        <w:rPr>
          <w:rFonts w:ascii="Times New Roman Regular" w:eastAsiaTheme="minorEastAsia" w:hAnsi="Times New Roman Regular" w:cs="Times New Roman Regular" w:hint="eastAsia"/>
          <w:bCs/>
          <w:lang w:val="en-US"/>
        </w:rPr>
        <w:t>活动的行为。</w:t>
      </w:r>
    </w:p>
    <w:p w14:paraId="7ECEF1B5" w14:textId="77777777" w:rsidR="006559D7" w:rsidRDefault="006559D7">
      <w:pPr>
        <w:pStyle w:val="a"/>
        <w:numPr>
          <w:ilvl w:val="0"/>
          <w:numId w:val="6"/>
        </w:numPr>
        <w:spacing w:beforeLines="50" w:before="156" w:afterLines="50" w:after="156"/>
        <w:outlineLvl w:val="1"/>
        <w:rPr>
          <w:lang w:eastAsia="zh-Hans"/>
        </w:rPr>
      </w:pPr>
      <w:bookmarkStart w:id="27" w:name="_Toc26035"/>
      <w:bookmarkEnd w:id="27"/>
    </w:p>
    <w:p w14:paraId="641B9D12" w14:textId="77777777" w:rsidR="006559D7" w:rsidRDefault="00000000">
      <w:pPr>
        <w:pStyle w:val="a"/>
        <w:numPr>
          <w:ilvl w:val="0"/>
          <w:numId w:val="0"/>
        </w:numPr>
        <w:spacing w:beforeLines="50" w:before="156" w:afterLines="50" w:after="156"/>
        <w:ind w:firstLineChars="200" w:firstLine="420"/>
        <w:outlineLvl w:val="2"/>
        <w:rPr>
          <w:lang w:eastAsia="zh-Hans"/>
        </w:rPr>
      </w:pPr>
      <w:bookmarkStart w:id="28" w:name="_Toc28957"/>
      <w:r>
        <w:rPr>
          <w:rFonts w:hint="eastAsia"/>
          <w:lang w:eastAsia="zh-Hans"/>
        </w:rPr>
        <w:t>碳普惠平台</w:t>
      </w:r>
      <w:bookmarkEnd w:id="28"/>
    </w:p>
    <w:p w14:paraId="1265A02C" w14:textId="77777777" w:rsidR="006559D7" w:rsidRDefault="00000000">
      <w:pPr>
        <w:pStyle w:val="a7"/>
        <w:ind w:firstLine="420"/>
        <w:jc w:val="both"/>
      </w:pPr>
      <w:r>
        <w:rPr>
          <w:rFonts w:ascii="Times New Roman Regular" w:eastAsiaTheme="minorEastAsia" w:hAnsi="Times New Roman Regular" w:cs="Times New Roman Regular" w:hint="eastAsia"/>
          <w:bCs/>
          <w:lang w:val="en-US"/>
        </w:rPr>
        <w:t>由市级主管部门指导建设的具备碳账户开立服务、碳普惠减排量登记管理、个人减排行为激励等功能的碳普惠平台。</w:t>
      </w:r>
    </w:p>
    <w:p w14:paraId="5FBE6949" w14:textId="77777777" w:rsidR="006559D7" w:rsidRDefault="006559D7">
      <w:pPr>
        <w:pStyle w:val="a"/>
        <w:numPr>
          <w:ilvl w:val="0"/>
          <w:numId w:val="6"/>
        </w:numPr>
        <w:spacing w:beforeLines="50" w:before="156" w:afterLines="50" w:after="156"/>
        <w:outlineLvl w:val="1"/>
        <w:rPr>
          <w:lang w:eastAsia="zh-Hans"/>
        </w:rPr>
      </w:pPr>
      <w:bookmarkStart w:id="29" w:name="_Toc13631"/>
      <w:bookmarkStart w:id="30" w:name="_Toc15778"/>
      <w:bookmarkStart w:id="31" w:name="_Toc19535"/>
      <w:bookmarkStart w:id="32" w:name="_Toc14140"/>
      <w:bookmarkStart w:id="33" w:name="_Toc2051"/>
      <w:bookmarkStart w:id="34" w:name="_Toc29988"/>
      <w:bookmarkStart w:id="35" w:name="_Toc32187"/>
      <w:bookmarkEnd w:id="29"/>
      <w:bookmarkEnd w:id="30"/>
      <w:bookmarkEnd w:id="31"/>
      <w:bookmarkEnd w:id="32"/>
      <w:bookmarkEnd w:id="33"/>
      <w:bookmarkEnd w:id="34"/>
      <w:bookmarkEnd w:id="35"/>
    </w:p>
    <w:p w14:paraId="26DA034B" w14:textId="77777777" w:rsidR="006559D7" w:rsidRDefault="00000000">
      <w:pPr>
        <w:pStyle w:val="a"/>
        <w:numPr>
          <w:ilvl w:val="0"/>
          <w:numId w:val="0"/>
        </w:numPr>
        <w:spacing w:beforeLines="50" w:before="156" w:afterLines="50" w:after="156"/>
        <w:ind w:firstLineChars="200" w:firstLine="420"/>
        <w:outlineLvl w:val="2"/>
        <w:rPr>
          <w:lang w:eastAsia="zh-Hans"/>
        </w:rPr>
      </w:pPr>
      <w:bookmarkStart w:id="36" w:name="_Toc11568"/>
      <w:bookmarkStart w:id="37" w:name="_Toc22721"/>
      <w:bookmarkStart w:id="38" w:name="_Toc28275"/>
      <w:bookmarkStart w:id="39" w:name="_Toc3990"/>
      <w:r>
        <w:rPr>
          <w:rFonts w:hint="eastAsia"/>
          <w:lang w:eastAsia="zh-Hans"/>
        </w:rPr>
        <w:t>管道直饮水</w:t>
      </w:r>
      <w:bookmarkEnd w:id="36"/>
      <w:bookmarkEnd w:id="37"/>
      <w:bookmarkEnd w:id="38"/>
      <w:bookmarkEnd w:id="39"/>
    </w:p>
    <w:p w14:paraId="14BD0BB2" w14:textId="77777777" w:rsidR="006559D7" w:rsidRDefault="00000000">
      <w:pPr>
        <w:pStyle w:val="a7"/>
        <w:ind w:firstLine="420"/>
        <w:jc w:val="both"/>
        <w:rPr>
          <w:rFonts w:ascii="Times New Roman Regular" w:eastAsiaTheme="minorEastAsia" w:hAnsi="Times New Roman Regular" w:cs="Times New Roman Regular"/>
          <w:bCs/>
          <w:lang w:val="en-US"/>
        </w:rPr>
      </w:pPr>
      <w:r>
        <w:rPr>
          <w:rFonts w:ascii="Times New Roman Regular" w:eastAsiaTheme="minorEastAsia" w:hAnsi="Times New Roman Regular" w:cs="Times New Roman Regular" w:hint="eastAsia"/>
          <w:bCs/>
          <w:lang w:val="en-US"/>
        </w:rPr>
        <w:t>利用过滤、吸附、消毒等工艺对符合生活饮用水卫生标准的市政供水或自建供水为原水，进一步深度（特殊）处理，通过独立封闭的循环管道输送，供给人们直接饮用的水。</w:t>
      </w:r>
    </w:p>
    <w:p w14:paraId="33766F07" w14:textId="77777777" w:rsidR="006559D7" w:rsidRDefault="00000000">
      <w:pPr>
        <w:pStyle w:val="afe"/>
        <w:rPr>
          <w:sz w:val="21"/>
          <w:szCs w:val="21"/>
        </w:rPr>
      </w:pPr>
      <w:r>
        <w:rPr>
          <w:sz w:val="21"/>
          <w:szCs w:val="21"/>
        </w:rPr>
        <w:t>[</w:t>
      </w:r>
      <w:r>
        <w:rPr>
          <w:rFonts w:hint="eastAsia"/>
          <w:sz w:val="21"/>
          <w:szCs w:val="21"/>
        </w:rPr>
        <w:t>来源：</w:t>
      </w:r>
      <w:r>
        <w:rPr>
          <w:rFonts w:hint="eastAsia"/>
          <w:sz w:val="21"/>
          <w:szCs w:val="21"/>
          <w:lang w:val="en-US"/>
        </w:rPr>
        <w:t>DB32</w:t>
      </w:r>
      <w:r>
        <w:rPr>
          <w:rFonts w:hint="eastAsia"/>
          <w:sz w:val="21"/>
          <w:szCs w:val="21"/>
        </w:rPr>
        <w:t xml:space="preserve">/T </w:t>
      </w:r>
      <w:r>
        <w:rPr>
          <w:rFonts w:hint="eastAsia"/>
          <w:sz w:val="21"/>
          <w:szCs w:val="21"/>
          <w:lang w:val="en-US"/>
        </w:rPr>
        <w:t>761-2022</w:t>
      </w:r>
      <w:r>
        <w:rPr>
          <w:rFonts w:hint="eastAsia"/>
          <w:sz w:val="21"/>
          <w:szCs w:val="21"/>
        </w:rPr>
        <w:t>，</w:t>
      </w:r>
      <w:r>
        <w:rPr>
          <w:sz w:val="21"/>
          <w:szCs w:val="21"/>
        </w:rPr>
        <w:t>3.</w:t>
      </w:r>
      <w:r>
        <w:rPr>
          <w:rFonts w:hint="eastAsia"/>
          <w:sz w:val="21"/>
          <w:szCs w:val="21"/>
          <w:lang w:val="en-US"/>
        </w:rPr>
        <w:t>1</w:t>
      </w:r>
      <w:r>
        <w:rPr>
          <w:sz w:val="21"/>
          <w:szCs w:val="21"/>
        </w:rPr>
        <w:t xml:space="preserve">] </w:t>
      </w:r>
    </w:p>
    <w:p w14:paraId="618E1E55" w14:textId="77777777" w:rsidR="006559D7" w:rsidRDefault="006559D7">
      <w:pPr>
        <w:pStyle w:val="a"/>
        <w:numPr>
          <w:ilvl w:val="0"/>
          <w:numId w:val="6"/>
        </w:numPr>
        <w:spacing w:beforeLines="50" w:before="156" w:afterLines="50" w:after="156"/>
        <w:outlineLvl w:val="1"/>
        <w:rPr>
          <w:lang w:eastAsia="zh-Hans"/>
        </w:rPr>
      </w:pPr>
      <w:bookmarkStart w:id="40" w:name="_Toc30242"/>
      <w:bookmarkStart w:id="41" w:name="_Toc26829"/>
      <w:bookmarkStart w:id="42" w:name="_Toc8094"/>
      <w:bookmarkStart w:id="43" w:name="_Toc22906"/>
      <w:bookmarkEnd w:id="40"/>
      <w:bookmarkEnd w:id="41"/>
      <w:bookmarkEnd w:id="42"/>
      <w:bookmarkEnd w:id="43"/>
    </w:p>
    <w:p w14:paraId="242E84F6" w14:textId="77777777" w:rsidR="006559D7" w:rsidRDefault="00000000">
      <w:pPr>
        <w:pStyle w:val="a"/>
        <w:numPr>
          <w:ilvl w:val="0"/>
          <w:numId w:val="0"/>
        </w:numPr>
        <w:spacing w:beforeLines="50" w:before="156" w:afterLines="50" w:after="156"/>
        <w:ind w:firstLineChars="200" w:firstLine="420"/>
        <w:outlineLvl w:val="2"/>
        <w:rPr>
          <w:lang w:eastAsia="zh-Hans"/>
        </w:rPr>
      </w:pPr>
      <w:bookmarkStart w:id="44" w:name="_Toc24593"/>
      <w:bookmarkStart w:id="45" w:name="_Toc13138"/>
      <w:bookmarkStart w:id="46" w:name="_Toc6299"/>
      <w:bookmarkStart w:id="47" w:name="_Toc31983"/>
      <w:r>
        <w:rPr>
          <w:rFonts w:hint="eastAsia"/>
          <w:lang w:eastAsia="zh-Hans"/>
        </w:rPr>
        <w:t>管道直饮水管理单位</w:t>
      </w:r>
      <w:bookmarkEnd w:id="44"/>
      <w:bookmarkEnd w:id="45"/>
      <w:bookmarkEnd w:id="46"/>
      <w:bookmarkEnd w:id="47"/>
    </w:p>
    <w:p w14:paraId="27AFA24B" w14:textId="77777777" w:rsidR="006559D7" w:rsidRDefault="00000000">
      <w:pPr>
        <w:pStyle w:val="a7"/>
        <w:ind w:firstLine="420"/>
        <w:jc w:val="both"/>
        <w:rPr>
          <w:rFonts w:ascii="Times New Roman Regular" w:eastAsiaTheme="minorEastAsia" w:hAnsi="Times New Roman Regular" w:cs="Times New Roman Regular"/>
          <w:bCs/>
          <w:lang w:val="en-US"/>
        </w:rPr>
      </w:pPr>
      <w:r>
        <w:rPr>
          <w:rFonts w:ascii="Times New Roman Regular" w:eastAsiaTheme="minorEastAsia" w:hAnsi="Times New Roman Regular" w:cs="Times New Roman Regular" w:hint="eastAsia"/>
          <w:bCs/>
          <w:lang w:val="en-US"/>
        </w:rPr>
        <w:t>管道直饮水的管理责任单位，为管道直饮水设施的产权所有人或其委托经营管理的单位。</w:t>
      </w:r>
    </w:p>
    <w:p w14:paraId="17F1D151" w14:textId="77777777" w:rsidR="006559D7" w:rsidRDefault="00000000">
      <w:pPr>
        <w:pStyle w:val="afe"/>
        <w:rPr>
          <w:sz w:val="21"/>
          <w:szCs w:val="21"/>
        </w:rPr>
      </w:pPr>
      <w:r>
        <w:rPr>
          <w:sz w:val="21"/>
          <w:szCs w:val="21"/>
        </w:rPr>
        <w:t>[</w:t>
      </w:r>
      <w:r>
        <w:rPr>
          <w:rFonts w:hint="eastAsia"/>
          <w:sz w:val="21"/>
          <w:szCs w:val="21"/>
        </w:rPr>
        <w:t>来源：</w:t>
      </w:r>
      <w:r>
        <w:rPr>
          <w:rFonts w:hint="eastAsia"/>
          <w:sz w:val="21"/>
          <w:szCs w:val="21"/>
          <w:lang w:val="en-US"/>
        </w:rPr>
        <w:t>DB32</w:t>
      </w:r>
      <w:r>
        <w:rPr>
          <w:rFonts w:hint="eastAsia"/>
          <w:sz w:val="21"/>
          <w:szCs w:val="21"/>
        </w:rPr>
        <w:t xml:space="preserve">/T </w:t>
      </w:r>
      <w:r>
        <w:rPr>
          <w:rFonts w:hint="eastAsia"/>
          <w:sz w:val="21"/>
          <w:szCs w:val="21"/>
          <w:lang w:val="en-US"/>
        </w:rPr>
        <w:t>761-2022</w:t>
      </w:r>
      <w:r>
        <w:rPr>
          <w:rFonts w:hint="eastAsia"/>
          <w:sz w:val="21"/>
          <w:szCs w:val="21"/>
        </w:rPr>
        <w:t>，</w:t>
      </w:r>
      <w:r>
        <w:rPr>
          <w:sz w:val="21"/>
          <w:szCs w:val="21"/>
        </w:rPr>
        <w:t>3.</w:t>
      </w:r>
      <w:r>
        <w:rPr>
          <w:rFonts w:hint="eastAsia"/>
          <w:sz w:val="21"/>
          <w:szCs w:val="21"/>
          <w:lang w:val="en-US"/>
        </w:rPr>
        <w:t>2</w:t>
      </w:r>
      <w:r>
        <w:rPr>
          <w:sz w:val="21"/>
          <w:szCs w:val="21"/>
        </w:rPr>
        <w:t xml:space="preserve">] </w:t>
      </w:r>
    </w:p>
    <w:p w14:paraId="32F7E180" w14:textId="77777777" w:rsidR="006559D7" w:rsidRDefault="006559D7">
      <w:pPr>
        <w:pStyle w:val="a"/>
        <w:numPr>
          <w:ilvl w:val="0"/>
          <w:numId w:val="6"/>
        </w:numPr>
        <w:spacing w:beforeLines="50" w:before="156" w:afterLines="50" w:after="156"/>
        <w:outlineLvl w:val="1"/>
        <w:rPr>
          <w:lang w:eastAsia="zh-Hans"/>
        </w:rPr>
      </w:pPr>
      <w:bookmarkStart w:id="48" w:name="_Toc23358"/>
      <w:bookmarkStart w:id="49" w:name="_Toc3593"/>
      <w:bookmarkStart w:id="50" w:name="_Toc22850"/>
      <w:bookmarkStart w:id="51" w:name="_Toc20050"/>
      <w:bookmarkStart w:id="52" w:name="_Toc5103"/>
      <w:bookmarkStart w:id="53" w:name="_Toc25783"/>
      <w:bookmarkStart w:id="54" w:name="_Toc13246"/>
      <w:bookmarkStart w:id="55" w:name="_Toc10348"/>
      <w:bookmarkEnd w:id="48"/>
      <w:bookmarkEnd w:id="49"/>
      <w:bookmarkEnd w:id="50"/>
      <w:bookmarkEnd w:id="51"/>
      <w:bookmarkEnd w:id="52"/>
      <w:bookmarkEnd w:id="53"/>
      <w:bookmarkEnd w:id="54"/>
      <w:bookmarkEnd w:id="55"/>
    </w:p>
    <w:p w14:paraId="6A92B381" w14:textId="77777777" w:rsidR="006559D7" w:rsidRDefault="00000000">
      <w:pPr>
        <w:pStyle w:val="a"/>
        <w:numPr>
          <w:ilvl w:val="0"/>
          <w:numId w:val="0"/>
        </w:numPr>
        <w:spacing w:beforeLines="50" w:before="156" w:afterLines="50" w:after="156"/>
        <w:ind w:firstLineChars="200" w:firstLine="420"/>
        <w:outlineLvl w:val="2"/>
        <w:rPr>
          <w:lang w:eastAsia="zh-Hans"/>
        </w:rPr>
      </w:pPr>
      <w:bookmarkStart w:id="56" w:name="_Toc10821"/>
      <w:bookmarkStart w:id="57" w:name="_Toc30568"/>
      <w:bookmarkStart w:id="58" w:name="_Toc20564"/>
      <w:bookmarkStart w:id="59" w:name="_Toc19792"/>
      <w:r>
        <w:rPr>
          <w:rFonts w:hint="eastAsia"/>
          <w:lang w:eastAsia="zh-Hans"/>
        </w:rPr>
        <w:t>包装饮用水</w:t>
      </w:r>
      <w:bookmarkEnd w:id="56"/>
      <w:bookmarkEnd w:id="57"/>
      <w:bookmarkEnd w:id="58"/>
      <w:bookmarkEnd w:id="59"/>
    </w:p>
    <w:p w14:paraId="18FD4B0F" w14:textId="77777777" w:rsidR="006559D7" w:rsidRDefault="00000000">
      <w:pPr>
        <w:pStyle w:val="a7"/>
        <w:ind w:firstLine="420"/>
        <w:rPr>
          <w:rFonts w:ascii="Times New Roman Regular" w:eastAsiaTheme="minorEastAsia" w:hAnsi="Times New Roman Regular" w:cs="Times New Roman Regular"/>
          <w:bCs/>
          <w:lang w:val="en-US"/>
        </w:rPr>
      </w:pPr>
      <w:r>
        <w:rPr>
          <w:rFonts w:ascii="Times New Roman Regular" w:eastAsiaTheme="minorEastAsia" w:hAnsi="Times New Roman Regular" w:cs="Times New Roman Regular" w:hint="eastAsia"/>
          <w:bCs/>
          <w:lang w:val="en-US"/>
        </w:rPr>
        <w:t>以直接来源于地表、地下或公共供水系统的水为水源，经加工制成的密封于容器中可直接饮用的水。</w:t>
      </w:r>
    </w:p>
    <w:p w14:paraId="48354734" w14:textId="77777777" w:rsidR="006559D7" w:rsidRDefault="00000000">
      <w:pPr>
        <w:pStyle w:val="afe"/>
        <w:rPr>
          <w:sz w:val="21"/>
          <w:szCs w:val="21"/>
        </w:rPr>
      </w:pPr>
      <w:r>
        <w:rPr>
          <w:sz w:val="21"/>
          <w:szCs w:val="21"/>
        </w:rPr>
        <w:t>[</w:t>
      </w:r>
      <w:r>
        <w:rPr>
          <w:rFonts w:hint="eastAsia"/>
          <w:sz w:val="21"/>
          <w:szCs w:val="21"/>
        </w:rPr>
        <w:t>来源：</w:t>
      </w:r>
      <w:r>
        <w:rPr>
          <w:rFonts w:hint="eastAsia"/>
          <w:sz w:val="21"/>
          <w:szCs w:val="21"/>
          <w:lang w:val="en-US"/>
        </w:rPr>
        <w:t>GB/T 10789-2015</w:t>
      </w:r>
      <w:r>
        <w:rPr>
          <w:rFonts w:hint="eastAsia"/>
          <w:sz w:val="21"/>
          <w:szCs w:val="21"/>
        </w:rPr>
        <w:t>，</w:t>
      </w:r>
      <w:r>
        <w:rPr>
          <w:rFonts w:hint="eastAsia"/>
          <w:sz w:val="21"/>
          <w:szCs w:val="21"/>
          <w:lang w:val="en-US"/>
        </w:rPr>
        <w:t>4</w:t>
      </w:r>
      <w:r>
        <w:rPr>
          <w:sz w:val="21"/>
          <w:szCs w:val="21"/>
        </w:rPr>
        <w:t>.</w:t>
      </w:r>
      <w:r>
        <w:rPr>
          <w:rFonts w:hint="eastAsia"/>
          <w:sz w:val="21"/>
          <w:szCs w:val="21"/>
          <w:lang w:val="en-US"/>
        </w:rPr>
        <w:t>1</w:t>
      </w:r>
      <w:r>
        <w:rPr>
          <w:sz w:val="21"/>
          <w:szCs w:val="21"/>
        </w:rPr>
        <w:t xml:space="preserve">] </w:t>
      </w:r>
    </w:p>
    <w:p w14:paraId="3EF97E0B" w14:textId="77777777" w:rsidR="006559D7" w:rsidRDefault="00000000">
      <w:pPr>
        <w:pStyle w:val="a"/>
        <w:numPr>
          <w:ilvl w:val="0"/>
          <w:numId w:val="6"/>
        </w:numPr>
        <w:spacing w:beforeLines="50" w:before="156" w:afterLines="50" w:after="156"/>
        <w:outlineLvl w:val="1"/>
        <w:rPr>
          <w:rFonts w:ascii="黑体" w:hAnsi="黑体" w:hint="eastAsia"/>
          <w:lang w:eastAsia="zh-Hans"/>
        </w:rPr>
      </w:pPr>
      <w:bookmarkStart w:id="60" w:name="_Toc28291"/>
      <w:bookmarkStart w:id="61" w:name="_Toc26139"/>
      <w:bookmarkStart w:id="62" w:name="_Toc23282"/>
      <w:bookmarkStart w:id="63" w:name="_Toc23245"/>
      <w:bookmarkStart w:id="64" w:name="_Toc15680"/>
      <w:bookmarkStart w:id="65" w:name="_Toc9413"/>
      <w:bookmarkStart w:id="66" w:name="_Toc7154"/>
      <w:bookmarkEnd w:id="60"/>
      <w:bookmarkEnd w:id="61"/>
      <w:bookmarkEnd w:id="62"/>
      <w:bookmarkEnd w:id="63"/>
      <w:bookmarkEnd w:id="64"/>
      <w:bookmarkEnd w:id="65"/>
      <w:r>
        <w:rPr>
          <w:rFonts w:ascii="黑体" w:hAnsi="黑体"/>
          <w:lang w:eastAsia="zh-Hans"/>
        </w:rPr>
        <w:t xml:space="preserve"> </w:t>
      </w:r>
      <w:bookmarkStart w:id="67" w:name="_Toc20894"/>
      <w:bookmarkStart w:id="68" w:name="_Toc27090"/>
      <w:bookmarkStart w:id="69" w:name="_Toc23630"/>
      <w:bookmarkStart w:id="70" w:name="_Toc19976"/>
      <w:bookmarkEnd w:id="67"/>
      <w:bookmarkEnd w:id="68"/>
      <w:bookmarkEnd w:id="69"/>
      <w:bookmarkEnd w:id="70"/>
    </w:p>
    <w:p w14:paraId="046531E8" w14:textId="77777777" w:rsidR="006559D7" w:rsidRDefault="00000000">
      <w:pPr>
        <w:pStyle w:val="a"/>
        <w:numPr>
          <w:ilvl w:val="0"/>
          <w:numId w:val="0"/>
        </w:numPr>
        <w:spacing w:beforeLines="50" w:before="156" w:afterLines="50" w:after="156"/>
        <w:ind w:firstLineChars="200" w:firstLine="420"/>
        <w:outlineLvl w:val="2"/>
        <w:rPr>
          <w:lang w:eastAsia="zh-Hans"/>
        </w:rPr>
      </w:pPr>
      <w:bookmarkStart w:id="71" w:name="_Toc3086"/>
      <w:bookmarkStart w:id="72" w:name="_Toc26132"/>
      <w:bookmarkStart w:id="73" w:name="_Toc9800"/>
      <w:bookmarkStart w:id="74" w:name="_Toc20124"/>
      <w:bookmarkStart w:id="75" w:name="_Hlk174458454"/>
      <w:bookmarkEnd w:id="66"/>
      <w:bookmarkEnd w:id="71"/>
      <w:bookmarkEnd w:id="72"/>
      <w:bookmarkEnd w:id="73"/>
      <w:r>
        <w:rPr>
          <w:rFonts w:hint="eastAsia"/>
          <w:lang w:eastAsia="zh-Hans"/>
        </w:rPr>
        <w:t>平台归集</w:t>
      </w:r>
      <w:bookmarkEnd w:id="74"/>
    </w:p>
    <w:bookmarkEnd w:id="75"/>
    <w:p w14:paraId="393856D1" w14:textId="77777777" w:rsidR="006559D7" w:rsidRDefault="00000000">
      <w:pPr>
        <w:pStyle w:val="a7"/>
        <w:ind w:firstLine="420"/>
        <w:rPr>
          <w:rFonts w:ascii="Times New Roman Regular" w:eastAsiaTheme="minorEastAsia" w:hAnsi="Times New Roman Regular" w:cs="Times New Roman Regular"/>
          <w:bCs/>
          <w:lang w:val="en-US"/>
        </w:rPr>
      </w:pPr>
      <w:r>
        <w:rPr>
          <w:rFonts w:ascii="Times New Roman Regular" w:eastAsiaTheme="minorEastAsia" w:hAnsi="Times New Roman Regular" w:cs="Times New Roman Regular" w:hint="eastAsia"/>
          <w:bCs/>
          <w:lang w:val="en-US"/>
        </w:rPr>
        <w:t>用户实行</w:t>
      </w:r>
      <w:r>
        <w:rPr>
          <w:rFonts w:ascii="Times New Roman Regular" w:eastAsiaTheme="minorEastAsia" w:hAnsi="Times New Roman Regular" w:cs="Times New Roman Regular" w:hint="eastAsia"/>
          <w:bCs/>
          <w:lang w:val="en-US" w:eastAsia="zh"/>
        </w:rPr>
        <w:t>碳普惠行为</w:t>
      </w:r>
      <w:r>
        <w:rPr>
          <w:rFonts w:ascii="Times New Roman Regular" w:eastAsiaTheme="minorEastAsia" w:hAnsi="Times New Roman Regular" w:cs="Times New Roman Regular" w:hint="eastAsia"/>
          <w:bCs/>
          <w:lang w:val="en-US"/>
        </w:rPr>
        <w:t>对应的碳普惠减排量，应由用户本身取得。考虑到增加用户收益转化的及时性和多样性，互联网平台可在更新用户协议并征得用户同意后，将用户实行</w:t>
      </w:r>
      <w:r>
        <w:rPr>
          <w:rFonts w:ascii="Times New Roman Regular" w:eastAsiaTheme="minorEastAsia" w:hAnsi="Times New Roman Regular" w:cs="Times New Roman Regular" w:hint="eastAsia"/>
          <w:bCs/>
          <w:lang w:val="en-US" w:eastAsia="zh"/>
        </w:rPr>
        <w:t>碳普惠行为</w:t>
      </w:r>
      <w:r>
        <w:rPr>
          <w:rFonts w:ascii="Times New Roman Regular" w:eastAsiaTheme="minorEastAsia" w:hAnsi="Times New Roman Regular" w:cs="Times New Roman Regular" w:hint="eastAsia"/>
          <w:bCs/>
          <w:lang w:val="en-US"/>
        </w:rPr>
        <w:t>对应的碳普惠减排量，归集至企业碳账户中，同时向用户返还与企业碳普惠减排量交易收益相对应的其他权益。</w:t>
      </w:r>
    </w:p>
    <w:p w14:paraId="416758FB" w14:textId="77777777" w:rsidR="006559D7" w:rsidRDefault="00000000">
      <w:pPr>
        <w:pStyle w:val="a"/>
        <w:numPr>
          <w:ilvl w:val="0"/>
          <w:numId w:val="4"/>
        </w:numPr>
        <w:tabs>
          <w:tab w:val="left" w:pos="440"/>
        </w:tabs>
        <w:spacing w:before="312" w:after="312"/>
        <w:rPr>
          <w:rFonts w:ascii="黑体" w:hAnsi="黑体" w:hint="eastAsia"/>
          <w:kern w:val="0"/>
        </w:rPr>
      </w:pPr>
      <w:r>
        <w:rPr>
          <w:rFonts w:ascii="黑体" w:hAnsi="黑体" w:hint="eastAsia"/>
          <w:kern w:val="0"/>
        </w:rPr>
        <w:t xml:space="preserve"> </w:t>
      </w:r>
      <w:bookmarkStart w:id="76" w:name="_Toc17500"/>
      <w:bookmarkStart w:id="77" w:name="_Toc14051"/>
      <w:r>
        <w:rPr>
          <w:rFonts w:ascii="黑体" w:hAnsi="黑体" w:hint="eastAsia"/>
          <w:kern w:val="0"/>
        </w:rPr>
        <w:t>核算边界、计入期和排放源</w:t>
      </w:r>
      <w:bookmarkEnd w:id="76"/>
      <w:bookmarkEnd w:id="77"/>
    </w:p>
    <w:p w14:paraId="34CD72D8" w14:textId="77777777" w:rsidR="006559D7" w:rsidRDefault="00000000">
      <w:pPr>
        <w:pStyle w:val="a7"/>
        <w:numPr>
          <w:ilvl w:val="0"/>
          <w:numId w:val="7"/>
        </w:numPr>
        <w:spacing w:beforeLines="50" w:before="156" w:afterLines="50" w:after="156"/>
        <w:ind w:firstLineChars="0"/>
        <w:outlineLvl w:val="1"/>
        <w:rPr>
          <w:rFonts w:ascii="黑体" w:eastAsia="黑体" w:hAnsi="黑体" w:cs="黑体" w:hint="eastAsia"/>
          <w:lang w:val="en-US"/>
        </w:rPr>
      </w:pPr>
      <w:r>
        <w:rPr>
          <w:rFonts w:ascii="黑体" w:eastAsia="黑体" w:hAnsi="黑体" w:cs="黑体" w:hint="eastAsia"/>
          <w:lang w:val="en-US"/>
        </w:rPr>
        <w:t xml:space="preserve"> 边界</w:t>
      </w:r>
    </w:p>
    <w:p w14:paraId="48BBA441" w14:textId="77777777" w:rsidR="006559D7" w:rsidRDefault="00000000">
      <w:pPr>
        <w:pStyle w:val="a7"/>
        <w:ind w:firstLine="420"/>
        <w:jc w:val="both"/>
        <w:rPr>
          <w:rFonts w:eastAsiaTheme="minorEastAsia" w:cs="Times New Roman"/>
          <w:lang w:val="en-US"/>
        </w:rPr>
      </w:pPr>
      <w:r>
        <w:rPr>
          <w:rFonts w:eastAsiaTheme="minorEastAsia" w:cs="Times New Roman" w:hint="eastAsia"/>
          <w:lang w:val="en-US"/>
        </w:rPr>
        <w:lastRenderedPageBreak/>
        <w:t>本方法学</w:t>
      </w:r>
      <w:bookmarkStart w:id="78" w:name="OLE_LINK3"/>
      <w:r>
        <w:rPr>
          <w:rFonts w:eastAsiaTheme="minorEastAsia" w:cs="Times New Roman" w:hint="eastAsia"/>
          <w:lang w:val="en-US"/>
        </w:rPr>
        <w:t>核算边界以武汉市行政区域内应用管道直饮水系统的居民住宅（住宅小区）所在</w:t>
      </w:r>
      <w:proofErr w:type="gramStart"/>
      <w:r>
        <w:rPr>
          <w:rFonts w:eastAsiaTheme="minorEastAsia" w:cs="Times New Roman" w:hint="eastAsia"/>
          <w:lang w:val="en-US"/>
        </w:rPr>
        <w:t>的场域为</w:t>
      </w:r>
      <w:proofErr w:type="gramEnd"/>
      <w:r>
        <w:rPr>
          <w:rFonts w:eastAsiaTheme="minorEastAsia" w:cs="Times New Roman" w:hint="eastAsia"/>
          <w:lang w:val="en-US"/>
        </w:rPr>
        <w:t>地理边界，包括管道直饮水生产、输配的设施设备，以及家庭制备饮用水或煮沸自来水的设备</w:t>
      </w:r>
      <w:bookmarkEnd w:id="78"/>
      <w:r>
        <w:rPr>
          <w:rFonts w:eastAsiaTheme="minorEastAsia" w:cs="Times New Roman" w:hint="eastAsia"/>
          <w:lang w:val="en-US"/>
        </w:rPr>
        <w:t>。</w:t>
      </w:r>
    </w:p>
    <w:p w14:paraId="61993F02" w14:textId="77777777" w:rsidR="006559D7" w:rsidRDefault="00000000">
      <w:pPr>
        <w:pStyle w:val="a7"/>
        <w:numPr>
          <w:ilvl w:val="0"/>
          <w:numId w:val="7"/>
        </w:numPr>
        <w:spacing w:beforeLines="50" w:before="156" w:afterLines="50" w:after="156"/>
        <w:ind w:firstLineChars="0"/>
        <w:outlineLvl w:val="1"/>
        <w:rPr>
          <w:rFonts w:ascii="黑体" w:eastAsia="黑体" w:hAnsi="黑体" w:cs="黑体" w:hint="eastAsia"/>
          <w:lang w:val="en-US"/>
        </w:rPr>
      </w:pPr>
      <w:r>
        <w:rPr>
          <w:rFonts w:ascii="黑体" w:eastAsia="黑体" w:hAnsi="黑体" w:cs="黑体" w:hint="eastAsia"/>
          <w:lang w:val="en-US"/>
        </w:rPr>
        <w:t xml:space="preserve"> 计入期</w:t>
      </w:r>
    </w:p>
    <w:p w14:paraId="4F13110F" w14:textId="77777777" w:rsidR="006559D7" w:rsidRDefault="00000000">
      <w:pPr>
        <w:pStyle w:val="a7"/>
        <w:ind w:firstLine="420"/>
        <w:jc w:val="both"/>
        <w:rPr>
          <w:rFonts w:eastAsiaTheme="minorEastAsia" w:cs="Times New Roman"/>
          <w:lang w:val="en-US"/>
        </w:rPr>
      </w:pPr>
      <w:r>
        <w:rPr>
          <w:rFonts w:eastAsiaTheme="minorEastAsia" w:cs="Times New Roman" w:hint="eastAsia"/>
          <w:lang w:val="en-US"/>
        </w:rPr>
        <w:t>计入期为可申请登记低碳行为减排量的时间期限，在管道直饮水系统正常运营期内，从用户注册碳普惠平台，并授权该平台获取低碳行为相关数据的当日开始，至用户在碳普惠平台解除绑定之日结束。</w:t>
      </w:r>
    </w:p>
    <w:p w14:paraId="2982446B" w14:textId="77777777" w:rsidR="006559D7" w:rsidRDefault="00000000">
      <w:pPr>
        <w:pStyle w:val="a7"/>
        <w:numPr>
          <w:ilvl w:val="0"/>
          <w:numId w:val="7"/>
        </w:numPr>
        <w:spacing w:beforeLines="50" w:before="156" w:afterLines="50" w:after="156"/>
        <w:ind w:firstLineChars="0"/>
        <w:outlineLvl w:val="1"/>
        <w:rPr>
          <w:rFonts w:ascii="黑体" w:eastAsia="黑体" w:hAnsi="黑体" w:cs="黑体" w:hint="eastAsia"/>
          <w:lang w:val="en-US"/>
        </w:rPr>
      </w:pPr>
      <w:r>
        <w:rPr>
          <w:rFonts w:ascii="黑体" w:eastAsia="黑体" w:hAnsi="黑体" w:cs="黑体" w:hint="eastAsia"/>
          <w:lang w:val="en-US"/>
        </w:rPr>
        <w:t xml:space="preserve"> 温室气体排放源</w:t>
      </w:r>
    </w:p>
    <w:p w14:paraId="058779CB" w14:textId="77777777" w:rsidR="006559D7" w:rsidRDefault="00000000">
      <w:pPr>
        <w:pStyle w:val="a7"/>
        <w:ind w:firstLine="420"/>
        <w:rPr>
          <w:rFonts w:eastAsiaTheme="minorEastAsia" w:cs="Times New Roman"/>
          <w:lang w:val="en-US"/>
        </w:rPr>
      </w:pPr>
      <w:r>
        <w:rPr>
          <w:rFonts w:hint="eastAsia"/>
          <w:lang w:val="en-US"/>
        </w:rPr>
        <w:t>居民使用管道直饮水的行为边界内</w:t>
      </w:r>
      <w:r>
        <w:rPr>
          <w:rFonts w:hint="eastAsia"/>
          <w:lang w:eastAsia="zh-Hans"/>
        </w:rPr>
        <w:t>选择或不选择的温室气体种类以及</w:t>
      </w:r>
      <w:proofErr w:type="gramStart"/>
      <w:r>
        <w:rPr>
          <w:rFonts w:hint="eastAsia"/>
          <w:lang w:eastAsia="zh-Hans"/>
        </w:rPr>
        <w:t>排放源如表</w:t>
      </w:r>
      <w:proofErr w:type="gramEnd"/>
      <w:r>
        <w:rPr>
          <w:rFonts w:hint="eastAsia"/>
          <w:lang w:eastAsia="zh-Hans"/>
        </w:rPr>
        <w:t>1</w:t>
      </w:r>
      <w:r>
        <w:rPr>
          <w:rFonts w:hint="eastAsia"/>
          <w:lang w:eastAsia="zh-Hans"/>
        </w:rPr>
        <w:t>所示。</w:t>
      </w:r>
    </w:p>
    <w:p w14:paraId="395807B6"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 xml:space="preserve">表1 </w:t>
      </w:r>
      <w:r>
        <w:rPr>
          <w:rFonts w:ascii="黑体" w:eastAsia="黑体" w:hAnsi="黑体" w:cs="黑体" w:hint="eastAsia"/>
          <w:bCs/>
          <w:sz w:val="21"/>
          <w:szCs w:val="21"/>
          <w:lang w:val="en-US"/>
        </w:rPr>
        <w:t>核算</w:t>
      </w:r>
      <w:r>
        <w:rPr>
          <w:rFonts w:ascii="黑体" w:eastAsia="黑体" w:hAnsi="黑体" w:cs="黑体" w:hint="eastAsia"/>
          <w:bCs/>
          <w:sz w:val="21"/>
          <w:szCs w:val="21"/>
        </w:rPr>
        <w:t>边界内</w:t>
      </w:r>
      <w:r>
        <w:rPr>
          <w:rFonts w:ascii="黑体" w:eastAsia="黑体" w:hAnsi="黑体" w:cs="黑体" w:hint="eastAsia"/>
          <w:bCs/>
          <w:sz w:val="21"/>
          <w:szCs w:val="21"/>
          <w:lang w:val="en-US"/>
        </w:rPr>
        <w:t>选择或不选择的温室气体种类以及排放源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80"/>
        <w:gridCol w:w="2621"/>
        <w:gridCol w:w="1577"/>
        <w:gridCol w:w="942"/>
        <w:gridCol w:w="2968"/>
      </w:tblGrid>
      <w:tr w:rsidR="006559D7" w14:paraId="21822096" w14:textId="77777777">
        <w:trPr>
          <w:trHeight w:val="397"/>
          <w:jc w:val="center"/>
        </w:trPr>
        <w:tc>
          <w:tcPr>
            <w:tcW w:w="2045" w:type="pct"/>
            <w:gridSpan w:val="2"/>
            <w:vAlign w:val="center"/>
          </w:tcPr>
          <w:p w14:paraId="012C95FB"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排放源</w:t>
            </w:r>
          </w:p>
        </w:tc>
        <w:tc>
          <w:tcPr>
            <w:tcW w:w="849" w:type="pct"/>
            <w:vAlign w:val="center"/>
          </w:tcPr>
          <w:p w14:paraId="26826EE4"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温室气体种类</w:t>
            </w:r>
          </w:p>
        </w:tc>
        <w:tc>
          <w:tcPr>
            <w:tcW w:w="507" w:type="pct"/>
            <w:vAlign w:val="center"/>
          </w:tcPr>
          <w:p w14:paraId="74E4D6DA"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是否</w:t>
            </w:r>
            <w:r>
              <w:rPr>
                <w:rFonts w:ascii="Times New Roman" w:eastAsiaTheme="minorEastAsia" w:hAnsi="Times New Roman" w:cs="Times New Roman" w:hint="eastAsia"/>
                <w:sz w:val="18"/>
                <w:szCs w:val="18"/>
                <w:lang w:val="en-US" w:bidi="ar-SA"/>
              </w:rPr>
              <w:t>选择</w:t>
            </w:r>
          </w:p>
        </w:tc>
        <w:tc>
          <w:tcPr>
            <w:tcW w:w="1597" w:type="pct"/>
            <w:vAlign w:val="center"/>
          </w:tcPr>
          <w:p w14:paraId="0A134D1E"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理由</w:t>
            </w:r>
          </w:p>
        </w:tc>
      </w:tr>
      <w:tr w:rsidR="006559D7" w14:paraId="01FB2E62" w14:textId="77777777">
        <w:trPr>
          <w:trHeight w:val="213"/>
          <w:jc w:val="center"/>
        </w:trPr>
        <w:tc>
          <w:tcPr>
            <w:tcW w:w="635" w:type="pct"/>
            <w:vMerge w:val="restart"/>
            <w:vAlign w:val="center"/>
          </w:tcPr>
          <w:p w14:paraId="1828E62C"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基准</w:t>
            </w:r>
            <w:r>
              <w:rPr>
                <w:rFonts w:ascii="Times New Roman" w:eastAsiaTheme="minorEastAsia" w:hAnsi="Times New Roman" w:cs="Times New Roman" w:hint="eastAsia"/>
                <w:sz w:val="18"/>
                <w:szCs w:val="18"/>
                <w:lang w:val="en-US" w:bidi="ar-SA"/>
              </w:rPr>
              <w:t>线</w:t>
            </w:r>
            <w:r>
              <w:rPr>
                <w:rFonts w:ascii="Times New Roman" w:eastAsiaTheme="minorEastAsia" w:hAnsi="Times New Roman" w:cs="Times New Roman"/>
                <w:sz w:val="18"/>
                <w:szCs w:val="18"/>
                <w:lang w:val="en-US" w:bidi="ar-SA"/>
              </w:rPr>
              <w:t>情景</w:t>
            </w:r>
          </w:p>
        </w:tc>
        <w:tc>
          <w:tcPr>
            <w:tcW w:w="1410" w:type="pct"/>
            <w:vMerge w:val="restart"/>
            <w:vAlign w:val="center"/>
          </w:tcPr>
          <w:p w14:paraId="7412EAFE"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家用插电净水器工作所消耗电力产生的排放</w:t>
            </w:r>
          </w:p>
        </w:tc>
        <w:tc>
          <w:tcPr>
            <w:tcW w:w="849" w:type="pct"/>
            <w:vAlign w:val="center"/>
          </w:tcPr>
          <w:p w14:paraId="14CDF748"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二氧化碳（</w:t>
            </w:r>
            <w:r>
              <w:rPr>
                <w:rFonts w:ascii="Times New Roman" w:eastAsiaTheme="minorEastAsia" w:hAnsi="Times New Roman" w:cs="Times New Roman"/>
                <w:sz w:val="18"/>
                <w:szCs w:val="18"/>
                <w:lang w:val="en-US" w:bidi="ar-SA"/>
              </w:rPr>
              <w:t>CO</w:t>
            </w:r>
            <w:r>
              <w:rPr>
                <w:rFonts w:ascii="Times New Roman" w:eastAsiaTheme="minorEastAsia" w:hAnsi="Times New Roman" w:cs="Times New Roman"/>
                <w:sz w:val="18"/>
                <w:szCs w:val="18"/>
                <w:vertAlign w:val="subscript"/>
                <w:lang w:val="en-US" w:bidi="ar-SA"/>
              </w:rPr>
              <w:t>2</w:t>
            </w:r>
            <w:r>
              <w:rPr>
                <w:rFonts w:ascii="Times New Roman" w:eastAsiaTheme="minorEastAsia" w:hAnsi="Times New Roman" w:cs="Times New Roman" w:hint="eastAsia"/>
                <w:sz w:val="18"/>
                <w:szCs w:val="18"/>
                <w:lang w:val="en-US" w:bidi="ar-SA"/>
              </w:rPr>
              <w:t>）</w:t>
            </w:r>
          </w:p>
        </w:tc>
        <w:tc>
          <w:tcPr>
            <w:tcW w:w="507" w:type="pct"/>
            <w:vAlign w:val="center"/>
          </w:tcPr>
          <w:p w14:paraId="3C9432F0"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是</w:t>
            </w:r>
          </w:p>
        </w:tc>
        <w:tc>
          <w:tcPr>
            <w:tcW w:w="1597" w:type="pct"/>
            <w:vAlign w:val="center"/>
          </w:tcPr>
          <w:p w14:paraId="1C72FA5B" w14:textId="77777777" w:rsidR="006559D7" w:rsidRDefault="00000000">
            <w:pPr>
              <w:widowControl/>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主要排放源</w:t>
            </w:r>
          </w:p>
        </w:tc>
      </w:tr>
      <w:tr w:rsidR="006559D7" w14:paraId="1E4D07ED" w14:textId="77777777">
        <w:trPr>
          <w:trHeight w:val="57"/>
          <w:jc w:val="center"/>
        </w:trPr>
        <w:tc>
          <w:tcPr>
            <w:tcW w:w="635" w:type="pct"/>
            <w:vMerge/>
            <w:vAlign w:val="center"/>
          </w:tcPr>
          <w:p w14:paraId="1C2F175B"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1410" w:type="pct"/>
            <w:vMerge/>
            <w:vAlign w:val="center"/>
          </w:tcPr>
          <w:p w14:paraId="559FC8EA"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849" w:type="pct"/>
            <w:vAlign w:val="center"/>
          </w:tcPr>
          <w:p w14:paraId="6DEB9518"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甲烷（</w:t>
            </w:r>
            <w:r>
              <w:rPr>
                <w:rFonts w:ascii="Times New Roman" w:eastAsiaTheme="minorEastAsia" w:hAnsi="Times New Roman" w:cs="Times New Roman"/>
                <w:sz w:val="18"/>
                <w:szCs w:val="18"/>
                <w:lang w:val="en-US" w:bidi="ar-SA"/>
              </w:rPr>
              <w:t>CH</w:t>
            </w:r>
            <w:r>
              <w:rPr>
                <w:rFonts w:ascii="Times New Roman" w:eastAsiaTheme="minorEastAsia" w:hAnsi="Times New Roman" w:cs="Times New Roman"/>
                <w:sz w:val="18"/>
                <w:szCs w:val="18"/>
                <w:vertAlign w:val="subscript"/>
                <w:lang w:val="en-US" w:bidi="ar-SA"/>
              </w:rPr>
              <w:t>4</w:t>
            </w:r>
            <w:r>
              <w:rPr>
                <w:rFonts w:ascii="Times New Roman" w:eastAsiaTheme="minorEastAsia" w:hAnsi="Times New Roman" w:cs="Times New Roman" w:hint="eastAsia"/>
                <w:sz w:val="18"/>
                <w:szCs w:val="18"/>
                <w:lang w:val="en-US" w:bidi="ar-SA"/>
              </w:rPr>
              <w:t>）</w:t>
            </w:r>
          </w:p>
        </w:tc>
        <w:tc>
          <w:tcPr>
            <w:tcW w:w="507" w:type="pct"/>
            <w:vAlign w:val="center"/>
          </w:tcPr>
          <w:p w14:paraId="01C39CA1"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否</w:t>
            </w:r>
          </w:p>
        </w:tc>
        <w:tc>
          <w:tcPr>
            <w:tcW w:w="1597" w:type="pct"/>
            <w:vAlign w:val="center"/>
          </w:tcPr>
          <w:p w14:paraId="485C76F9"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次要排放源，依保守性原则不计入</w:t>
            </w:r>
          </w:p>
        </w:tc>
      </w:tr>
      <w:tr w:rsidR="006559D7" w14:paraId="02CD132D" w14:textId="77777777">
        <w:trPr>
          <w:trHeight w:val="57"/>
          <w:jc w:val="center"/>
        </w:trPr>
        <w:tc>
          <w:tcPr>
            <w:tcW w:w="635" w:type="pct"/>
            <w:vMerge/>
            <w:vAlign w:val="center"/>
          </w:tcPr>
          <w:p w14:paraId="0C35D4EF"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1410" w:type="pct"/>
            <w:vMerge/>
            <w:vAlign w:val="center"/>
          </w:tcPr>
          <w:p w14:paraId="08369365"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849" w:type="pct"/>
            <w:vAlign w:val="center"/>
          </w:tcPr>
          <w:p w14:paraId="30C13081"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氧化亚氮（</w:t>
            </w:r>
            <w:r>
              <w:rPr>
                <w:rFonts w:ascii="Times New Roman" w:eastAsiaTheme="minorEastAsia" w:hAnsi="Times New Roman" w:cs="Times New Roman"/>
                <w:sz w:val="18"/>
                <w:szCs w:val="18"/>
                <w:lang w:val="en-US" w:bidi="ar-SA"/>
              </w:rPr>
              <w:t>N</w:t>
            </w:r>
            <w:r>
              <w:rPr>
                <w:rFonts w:ascii="Times New Roman" w:eastAsiaTheme="minorEastAsia" w:hAnsi="Times New Roman" w:cs="Times New Roman"/>
                <w:sz w:val="18"/>
                <w:szCs w:val="18"/>
                <w:vertAlign w:val="subscript"/>
                <w:lang w:val="en-US" w:bidi="ar-SA"/>
              </w:rPr>
              <w:t>2</w:t>
            </w:r>
            <w:r>
              <w:rPr>
                <w:rFonts w:ascii="Times New Roman" w:eastAsiaTheme="minorEastAsia" w:hAnsi="Times New Roman" w:cs="Times New Roman"/>
                <w:sz w:val="18"/>
                <w:szCs w:val="18"/>
                <w:lang w:val="en-US" w:bidi="ar-SA"/>
              </w:rPr>
              <w:t>O</w:t>
            </w:r>
            <w:r>
              <w:rPr>
                <w:rFonts w:ascii="Times New Roman" w:eastAsiaTheme="minorEastAsia" w:hAnsi="Times New Roman" w:cs="Times New Roman" w:hint="eastAsia"/>
                <w:sz w:val="18"/>
                <w:szCs w:val="18"/>
                <w:lang w:val="en-US" w:bidi="ar-SA"/>
              </w:rPr>
              <w:t>）</w:t>
            </w:r>
          </w:p>
        </w:tc>
        <w:tc>
          <w:tcPr>
            <w:tcW w:w="507" w:type="pct"/>
            <w:vAlign w:val="center"/>
          </w:tcPr>
          <w:p w14:paraId="7E6EA225"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否</w:t>
            </w:r>
          </w:p>
        </w:tc>
        <w:tc>
          <w:tcPr>
            <w:tcW w:w="1597" w:type="pct"/>
            <w:vAlign w:val="center"/>
          </w:tcPr>
          <w:p w14:paraId="754F6B1C" w14:textId="77777777" w:rsidR="006559D7" w:rsidRDefault="00000000">
            <w:pPr>
              <w:widowControl/>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次要排放源，依保守性原则不计入</w:t>
            </w:r>
          </w:p>
        </w:tc>
      </w:tr>
      <w:tr w:rsidR="006559D7" w14:paraId="5DB42FA2" w14:textId="77777777">
        <w:trPr>
          <w:trHeight w:val="57"/>
          <w:jc w:val="center"/>
        </w:trPr>
        <w:tc>
          <w:tcPr>
            <w:tcW w:w="635" w:type="pct"/>
            <w:vMerge/>
            <w:vAlign w:val="center"/>
          </w:tcPr>
          <w:p w14:paraId="10655E85"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1410" w:type="pct"/>
            <w:vMerge w:val="restart"/>
            <w:vAlign w:val="center"/>
          </w:tcPr>
          <w:p w14:paraId="1BE7DE80"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家庭煮沸自来水消耗电力产生的排放</w:t>
            </w:r>
          </w:p>
        </w:tc>
        <w:tc>
          <w:tcPr>
            <w:tcW w:w="849" w:type="pct"/>
            <w:vAlign w:val="center"/>
          </w:tcPr>
          <w:p w14:paraId="294F983D"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CO</w:t>
            </w:r>
            <w:r>
              <w:rPr>
                <w:rFonts w:ascii="Times New Roman" w:eastAsiaTheme="minorEastAsia" w:hAnsi="Times New Roman" w:cs="Times New Roman"/>
                <w:sz w:val="18"/>
                <w:szCs w:val="18"/>
                <w:vertAlign w:val="subscript"/>
                <w:lang w:val="en-US" w:bidi="ar-SA"/>
              </w:rPr>
              <w:t>2</w:t>
            </w:r>
          </w:p>
        </w:tc>
        <w:tc>
          <w:tcPr>
            <w:tcW w:w="507" w:type="pct"/>
            <w:vAlign w:val="center"/>
          </w:tcPr>
          <w:p w14:paraId="6D90176D"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是</w:t>
            </w:r>
          </w:p>
        </w:tc>
        <w:tc>
          <w:tcPr>
            <w:tcW w:w="1597" w:type="pct"/>
            <w:vAlign w:val="center"/>
          </w:tcPr>
          <w:p w14:paraId="4BDFA470" w14:textId="77777777" w:rsidR="006559D7" w:rsidRDefault="00000000">
            <w:pPr>
              <w:widowControl/>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主要排放源</w:t>
            </w:r>
          </w:p>
        </w:tc>
      </w:tr>
      <w:tr w:rsidR="006559D7" w14:paraId="6B67FD5E" w14:textId="77777777">
        <w:trPr>
          <w:trHeight w:val="57"/>
          <w:jc w:val="center"/>
        </w:trPr>
        <w:tc>
          <w:tcPr>
            <w:tcW w:w="635" w:type="pct"/>
            <w:vMerge/>
            <w:vAlign w:val="center"/>
          </w:tcPr>
          <w:p w14:paraId="6494369C"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1410" w:type="pct"/>
            <w:vMerge/>
            <w:vAlign w:val="center"/>
          </w:tcPr>
          <w:p w14:paraId="24FFF9EE"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849" w:type="pct"/>
            <w:vAlign w:val="center"/>
          </w:tcPr>
          <w:p w14:paraId="0B23F196"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CH</w:t>
            </w:r>
            <w:r>
              <w:rPr>
                <w:rFonts w:ascii="Times New Roman" w:eastAsiaTheme="minorEastAsia" w:hAnsi="Times New Roman" w:cs="Times New Roman"/>
                <w:sz w:val="18"/>
                <w:szCs w:val="18"/>
                <w:vertAlign w:val="subscript"/>
                <w:lang w:val="en-US" w:bidi="ar-SA"/>
              </w:rPr>
              <w:t>4</w:t>
            </w:r>
          </w:p>
        </w:tc>
        <w:tc>
          <w:tcPr>
            <w:tcW w:w="507" w:type="pct"/>
            <w:vAlign w:val="center"/>
          </w:tcPr>
          <w:p w14:paraId="7CF7BDF6"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否</w:t>
            </w:r>
          </w:p>
        </w:tc>
        <w:tc>
          <w:tcPr>
            <w:tcW w:w="1597" w:type="pct"/>
            <w:vAlign w:val="center"/>
          </w:tcPr>
          <w:p w14:paraId="473F8898"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次要排放源，依保守性原则不计入</w:t>
            </w:r>
          </w:p>
        </w:tc>
      </w:tr>
      <w:tr w:rsidR="006559D7" w14:paraId="65BFB15A" w14:textId="77777777">
        <w:trPr>
          <w:trHeight w:val="57"/>
          <w:jc w:val="center"/>
        </w:trPr>
        <w:tc>
          <w:tcPr>
            <w:tcW w:w="635" w:type="pct"/>
            <w:vMerge/>
            <w:vAlign w:val="center"/>
          </w:tcPr>
          <w:p w14:paraId="0F6FEA4D"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1410" w:type="pct"/>
            <w:vMerge/>
            <w:vAlign w:val="center"/>
          </w:tcPr>
          <w:p w14:paraId="537C35DB"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849" w:type="pct"/>
            <w:vAlign w:val="center"/>
          </w:tcPr>
          <w:p w14:paraId="5F2B0100"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N</w:t>
            </w:r>
            <w:r>
              <w:rPr>
                <w:rFonts w:ascii="Times New Roman" w:eastAsiaTheme="minorEastAsia" w:hAnsi="Times New Roman" w:cs="Times New Roman"/>
                <w:sz w:val="18"/>
                <w:szCs w:val="18"/>
                <w:vertAlign w:val="subscript"/>
                <w:lang w:val="en-US" w:bidi="ar-SA"/>
              </w:rPr>
              <w:t>2</w:t>
            </w:r>
            <w:r>
              <w:rPr>
                <w:rFonts w:ascii="Times New Roman" w:eastAsiaTheme="minorEastAsia" w:hAnsi="Times New Roman" w:cs="Times New Roman"/>
                <w:sz w:val="18"/>
                <w:szCs w:val="18"/>
                <w:lang w:val="en-US" w:bidi="ar-SA"/>
              </w:rPr>
              <w:t>O</w:t>
            </w:r>
          </w:p>
        </w:tc>
        <w:tc>
          <w:tcPr>
            <w:tcW w:w="507" w:type="pct"/>
            <w:vAlign w:val="center"/>
          </w:tcPr>
          <w:p w14:paraId="0FD2532A"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否</w:t>
            </w:r>
          </w:p>
        </w:tc>
        <w:tc>
          <w:tcPr>
            <w:tcW w:w="1597" w:type="pct"/>
            <w:vAlign w:val="center"/>
          </w:tcPr>
          <w:p w14:paraId="12CD36E5" w14:textId="77777777" w:rsidR="006559D7" w:rsidRDefault="00000000">
            <w:pPr>
              <w:widowControl/>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次要排放源，依保守性原则不计入</w:t>
            </w:r>
          </w:p>
        </w:tc>
      </w:tr>
      <w:tr w:rsidR="006559D7" w14:paraId="526EF938" w14:textId="77777777">
        <w:trPr>
          <w:trHeight w:val="276"/>
          <w:jc w:val="center"/>
        </w:trPr>
        <w:tc>
          <w:tcPr>
            <w:tcW w:w="635" w:type="pct"/>
            <w:vMerge w:val="restart"/>
            <w:vAlign w:val="center"/>
          </w:tcPr>
          <w:p w14:paraId="0603B273"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碳普惠</w:t>
            </w:r>
            <w:r>
              <w:rPr>
                <w:rFonts w:ascii="Times New Roman" w:eastAsiaTheme="minorEastAsia" w:hAnsi="Times New Roman" w:cs="Times New Roman"/>
                <w:sz w:val="18"/>
                <w:szCs w:val="18"/>
                <w:lang w:val="en-US" w:bidi="ar-SA"/>
              </w:rPr>
              <w:t>情景</w:t>
            </w:r>
          </w:p>
        </w:tc>
        <w:tc>
          <w:tcPr>
            <w:tcW w:w="1410" w:type="pct"/>
            <w:vMerge w:val="restart"/>
            <w:vAlign w:val="center"/>
          </w:tcPr>
          <w:p w14:paraId="56E196B4"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管道直饮水</w:t>
            </w:r>
            <w:r>
              <w:rPr>
                <w:rFonts w:ascii="Times New Roman" w:eastAsiaTheme="minorEastAsia" w:hAnsi="Times New Roman" w:cs="Times New Roman" w:hint="eastAsia"/>
                <w:sz w:val="18"/>
                <w:szCs w:val="18"/>
                <w:lang w:val="en-US" w:bidi="ar-SA"/>
              </w:rPr>
              <w:t>制水、输配水</w:t>
            </w:r>
            <w:r>
              <w:rPr>
                <w:rFonts w:ascii="Times New Roman" w:eastAsiaTheme="minorEastAsia" w:hAnsi="Times New Roman" w:cs="Times New Roman"/>
                <w:sz w:val="18"/>
                <w:szCs w:val="18"/>
                <w:lang w:val="en-US" w:bidi="ar-SA"/>
              </w:rPr>
              <w:t>过程</w:t>
            </w:r>
            <w:r>
              <w:rPr>
                <w:rFonts w:ascii="Times New Roman" w:eastAsiaTheme="minorEastAsia" w:hAnsi="Times New Roman" w:cs="Times New Roman" w:hint="eastAsia"/>
                <w:sz w:val="18"/>
                <w:szCs w:val="18"/>
                <w:lang w:val="en-US" w:bidi="ar-SA"/>
              </w:rPr>
              <w:t>消耗电力产生</w:t>
            </w:r>
            <w:r>
              <w:rPr>
                <w:rFonts w:ascii="Times New Roman" w:eastAsiaTheme="minorEastAsia" w:hAnsi="Times New Roman" w:cs="Times New Roman"/>
                <w:sz w:val="18"/>
                <w:szCs w:val="18"/>
                <w:lang w:val="en-US" w:bidi="ar-SA"/>
              </w:rPr>
              <w:t>的排放</w:t>
            </w:r>
          </w:p>
        </w:tc>
        <w:tc>
          <w:tcPr>
            <w:tcW w:w="849" w:type="pct"/>
            <w:vAlign w:val="center"/>
          </w:tcPr>
          <w:p w14:paraId="275F68AF"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CO</w:t>
            </w:r>
            <w:r>
              <w:rPr>
                <w:rFonts w:ascii="Times New Roman" w:eastAsiaTheme="minorEastAsia" w:hAnsi="Times New Roman" w:cs="Times New Roman"/>
                <w:sz w:val="18"/>
                <w:szCs w:val="18"/>
                <w:vertAlign w:val="subscript"/>
                <w:lang w:val="en-US" w:bidi="ar-SA"/>
              </w:rPr>
              <w:t>2</w:t>
            </w:r>
          </w:p>
        </w:tc>
        <w:tc>
          <w:tcPr>
            <w:tcW w:w="507" w:type="pct"/>
            <w:vAlign w:val="center"/>
          </w:tcPr>
          <w:p w14:paraId="123FCDA1"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是</w:t>
            </w:r>
          </w:p>
        </w:tc>
        <w:tc>
          <w:tcPr>
            <w:tcW w:w="1597" w:type="pct"/>
            <w:vAlign w:val="center"/>
          </w:tcPr>
          <w:p w14:paraId="34C05AFA" w14:textId="77777777" w:rsidR="006559D7" w:rsidRDefault="00000000">
            <w:pPr>
              <w:widowControl/>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主要排放源</w:t>
            </w:r>
          </w:p>
        </w:tc>
      </w:tr>
      <w:tr w:rsidR="006559D7" w14:paraId="646A0749" w14:textId="77777777">
        <w:trPr>
          <w:trHeight w:val="57"/>
          <w:jc w:val="center"/>
        </w:trPr>
        <w:tc>
          <w:tcPr>
            <w:tcW w:w="635" w:type="pct"/>
            <w:vMerge/>
            <w:vAlign w:val="center"/>
          </w:tcPr>
          <w:p w14:paraId="065BAF5E"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1410" w:type="pct"/>
            <w:vMerge/>
            <w:vAlign w:val="center"/>
          </w:tcPr>
          <w:p w14:paraId="06634A58"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849" w:type="pct"/>
            <w:vAlign w:val="center"/>
          </w:tcPr>
          <w:p w14:paraId="2A27D75B"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CH</w:t>
            </w:r>
            <w:r>
              <w:rPr>
                <w:rFonts w:ascii="Times New Roman" w:eastAsiaTheme="minorEastAsia" w:hAnsi="Times New Roman" w:cs="Times New Roman"/>
                <w:sz w:val="18"/>
                <w:szCs w:val="18"/>
                <w:vertAlign w:val="subscript"/>
                <w:lang w:val="en-US" w:bidi="ar-SA"/>
              </w:rPr>
              <w:t>4</w:t>
            </w:r>
          </w:p>
        </w:tc>
        <w:tc>
          <w:tcPr>
            <w:tcW w:w="507" w:type="pct"/>
            <w:vAlign w:val="center"/>
          </w:tcPr>
          <w:p w14:paraId="557D792D"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否</w:t>
            </w:r>
          </w:p>
        </w:tc>
        <w:tc>
          <w:tcPr>
            <w:tcW w:w="1597" w:type="pct"/>
            <w:vAlign w:val="center"/>
          </w:tcPr>
          <w:p w14:paraId="499E9940"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次要排放源，相对于基准线情景，排放量的变化不显著，忽略不计</w:t>
            </w:r>
          </w:p>
        </w:tc>
      </w:tr>
      <w:tr w:rsidR="006559D7" w14:paraId="4E6232D5" w14:textId="77777777">
        <w:trPr>
          <w:trHeight w:val="57"/>
          <w:jc w:val="center"/>
        </w:trPr>
        <w:tc>
          <w:tcPr>
            <w:tcW w:w="635" w:type="pct"/>
            <w:vMerge/>
            <w:vAlign w:val="center"/>
          </w:tcPr>
          <w:p w14:paraId="52A66FF5"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1410" w:type="pct"/>
            <w:vMerge/>
            <w:vAlign w:val="center"/>
          </w:tcPr>
          <w:p w14:paraId="5621EE2F" w14:textId="77777777" w:rsidR="006559D7" w:rsidRDefault="006559D7">
            <w:pPr>
              <w:adjustRightInd w:val="0"/>
              <w:snapToGrid w:val="0"/>
              <w:ind w:firstLineChars="0" w:firstLine="0"/>
              <w:jc w:val="center"/>
              <w:rPr>
                <w:rFonts w:ascii="Times New Roman" w:eastAsiaTheme="minorEastAsia" w:hAnsi="Times New Roman" w:cs="Times New Roman"/>
                <w:sz w:val="18"/>
                <w:szCs w:val="18"/>
                <w:lang w:val="en-US" w:bidi="ar-SA"/>
              </w:rPr>
            </w:pPr>
          </w:p>
        </w:tc>
        <w:tc>
          <w:tcPr>
            <w:tcW w:w="849" w:type="pct"/>
            <w:vAlign w:val="center"/>
          </w:tcPr>
          <w:p w14:paraId="6EBB554B"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sz w:val="18"/>
                <w:szCs w:val="18"/>
                <w:lang w:val="en-US" w:bidi="ar-SA"/>
              </w:rPr>
              <w:t>N</w:t>
            </w:r>
            <w:r>
              <w:rPr>
                <w:rFonts w:ascii="Times New Roman" w:eastAsiaTheme="minorEastAsia" w:hAnsi="Times New Roman" w:cs="Times New Roman"/>
                <w:sz w:val="18"/>
                <w:szCs w:val="18"/>
                <w:vertAlign w:val="subscript"/>
                <w:lang w:val="en-US" w:bidi="ar-SA"/>
              </w:rPr>
              <w:t>2</w:t>
            </w:r>
            <w:r>
              <w:rPr>
                <w:rFonts w:ascii="Times New Roman" w:eastAsiaTheme="minorEastAsia" w:hAnsi="Times New Roman" w:cs="Times New Roman"/>
                <w:sz w:val="18"/>
                <w:szCs w:val="18"/>
                <w:lang w:val="en-US" w:bidi="ar-SA"/>
              </w:rPr>
              <w:t>O</w:t>
            </w:r>
          </w:p>
        </w:tc>
        <w:tc>
          <w:tcPr>
            <w:tcW w:w="507" w:type="pct"/>
            <w:vAlign w:val="center"/>
          </w:tcPr>
          <w:p w14:paraId="23C3FE62" w14:textId="77777777" w:rsidR="006559D7" w:rsidRDefault="00000000">
            <w:pPr>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否</w:t>
            </w:r>
          </w:p>
        </w:tc>
        <w:tc>
          <w:tcPr>
            <w:tcW w:w="1597" w:type="pct"/>
            <w:vAlign w:val="center"/>
          </w:tcPr>
          <w:p w14:paraId="3102AAE0" w14:textId="77777777" w:rsidR="006559D7" w:rsidRDefault="00000000">
            <w:pPr>
              <w:widowControl/>
              <w:adjustRightInd w:val="0"/>
              <w:snapToGrid w:val="0"/>
              <w:ind w:firstLineChars="0" w:firstLine="0"/>
              <w:jc w:val="center"/>
              <w:rPr>
                <w:rFonts w:ascii="Times New Roman" w:eastAsiaTheme="minorEastAsia" w:hAnsi="Times New Roman" w:cs="Times New Roman"/>
                <w:sz w:val="18"/>
                <w:szCs w:val="18"/>
                <w:lang w:val="en-US" w:bidi="ar-SA"/>
              </w:rPr>
            </w:pPr>
            <w:r>
              <w:rPr>
                <w:rFonts w:ascii="Times New Roman" w:eastAsiaTheme="minorEastAsia" w:hAnsi="Times New Roman" w:cs="Times New Roman" w:hint="eastAsia"/>
                <w:sz w:val="18"/>
                <w:szCs w:val="18"/>
                <w:lang w:val="en-US" w:bidi="ar-SA"/>
              </w:rPr>
              <w:t>次要排放源，相对于基准线情景，排放量的变化不显著，忽略不计</w:t>
            </w:r>
          </w:p>
        </w:tc>
      </w:tr>
    </w:tbl>
    <w:p w14:paraId="2844FEF4" w14:textId="77777777" w:rsidR="006559D7" w:rsidRDefault="00000000">
      <w:pPr>
        <w:pStyle w:val="a7"/>
        <w:ind w:firstLine="420"/>
        <w:jc w:val="both"/>
        <w:rPr>
          <w:rFonts w:eastAsiaTheme="minorEastAsia" w:cs="Times New Roman"/>
          <w:lang w:val="en-US"/>
        </w:rPr>
      </w:pPr>
      <w:bookmarkStart w:id="79" w:name="_Toc133444831"/>
      <w:bookmarkStart w:id="80" w:name="OLE_LINK20"/>
      <w:bookmarkStart w:id="81" w:name="OLE_LINK19"/>
      <w:r>
        <w:rPr>
          <w:rFonts w:eastAsiaTheme="minorEastAsia" w:cs="Times New Roman" w:hint="eastAsia"/>
          <w:lang w:val="en-US"/>
        </w:rPr>
        <w:t xml:space="preserve"> </w:t>
      </w:r>
      <w:bookmarkStart w:id="82" w:name="_Toc23012"/>
      <w:r>
        <w:rPr>
          <w:rFonts w:eastAsiaTheme="minorEastAsia" w:cs="Times New Roman" w:hint="eastAsia"/>
          <w:lang w:val="en-US"/>
        </w:rPr>
        <w:t>虽然管道直饮水对家用净水器制水、包装饮用水形成了替代，但本方法学基于保守型原则，并不考虑边界之外的净水器生产、运送、安装等环节的排放，亦不考虑包装饮用水的生产、配送、资源回收等环节的排放。</w:t>
      </w:r>
    </w:p>
    <w:p w14:paraId="79F5ADDB" w14:textId="77777777" w:rsidR="006559D7" w:rsidRDefault="00000000">
      <w:pPr>
        <w:pStyle w:val="a"/>
        <w:numPr>
          <w:ilvl w:val="0"/>
          <w:numId w:val="4"/>
        </w:numPr>
        <w:tabs>
          <w:tab w:val="left" w:pos="440"/>
        </w:tabs>
        <w:spacing w:before="312" w:after="312"/>
        <w:rPr>
          <w:rFonts w:ascii="黑体" w:hAnsi="黑体" w:hint="eastAsia"/>
          <w:kern w:val="0"/>
        </w:rPr>
      </w:pPr>
      <w:bookmarkStart w:id="83" w:name="_Toc2931"/>
      <w:r>
        <w:rPr>
          <w:rFonts w:ascii="黑体" w:hAnsi="黑体" w:hint="eastAsia"/>
          <w:kern w:val="0"/>
        </w:rPr>
        <w:t>减排量核算方法</w:t>
      </w:r>
      <w:bookmarkEnd w:id="79"/>
      <w:bookmarkEnd w:id="82"/>
      <w:bookmarkEnd w:id="83"/>
    </w:p>
    <w:p w14:paraId="611B94E1" w14:textId="77777777" w:rsidR="006559D7" w:rsidRDefault="00000000">
      <w:pPr>
        <w:keepNext/>
        <w:keepLines/>
        <w:numPr>
          <w:ilvl w:val="0"/>
          <w:numId w:val="8"/>
        </w:numPr>
        <w:spacing w:beforeLines="50" w:before="156" w:afterLines="50" w:after="156"/>
        <w:ind w:left="0" w:firstLineChars="0" w:firstLine="0"/>
        <w:outlineLvl w:val="1"/>
        <w:rPr>
          <w:rFonts w:ascii="黑体" w:eastAsia="黑体" w:hAnsi="黑体" w:cs="黑体" w:hint="eastAsia"/>
          <w:sz w:val="21"/>
          <w:szCs w:val="21"/>
          <w:lang w:val="en-US" w:bidi="ar-SA"/>
        </w:rPr>
      </w:pPr>
      <w:bookmarkStart w:id="84" w:name="_Toc133444832"/>
      <w:r>
        <w:rPr>
          <w:rFonts w:ascii="黑体" w:eastAsia="黑体" w:hAnsi="黑体" w:cs="黑体" w:hint="eastAsia"/>
          <w:sz w:val="21"/>
          <w:szCs w:val="21"/>
          <w:lang w:val="en-US" w:bidi="ar-SA"/>
        </w:rPr>
        <w:t>基准线情景识别</w:t>
      </w:r>
      <w:bookmarkEnd w:id="84"/>
    </w:p>
    <w:p w14:paraId="7A2B7259" w14:textId="77777777" w:rsidR="006559D7" w:rsidRDefault="00000000">
      <w:pPr>
        <w:adjustRightInd w:val="0"/>
        <w:snapToGrid w:val="0"/>
        <w:ind w:firstLine="420"/>
        <w:rPr>
          <w:rFonts w:ascii="Times New Roman" w:eastAsiaTheme="minorEastAsia" w:hAnsi="Times New Roman" w:cs="Times New Roman"/>
          <w:sz w:val="21"/>
          <w:szCs w:val="21"/>
          <w:lang w:val="en-US"/>
        </w:rPr>
      </w:pPr>
      <w:r>
        <w:rPr>
          <w:rFonts w:ascii="Times New Roman" w:eastAsiaTheme="minorEastAsia" w:hAnsi="Times New Roman" w:cs="Times New Roman"/>
          <w:sz w:val="21"/>
          <w:szCs w:val="21"/>
          <w:lang w:val="en-US"/>
        </w:rPr>
        <w:t>本</w:t>
      </w:r>
      <w:r>
        <w:rPr>
          <w:rFonts w:ascii="Times New Roman" w:eastAsiaTheme="minorEastAsia" w:hAnsi="Times New Roman" w:cs="Times New Roman" w:hint="eastAsia"/>
          <w:sz w:val="21"/>
          <w:szCs w:val="21"/>
          <w:lang w:val="en-US"/>
        </w:rPr>
        <w:t>方法</w:t>
      </w:r>
      <w:proofErr w:type="gramStart"/>
      <w:r>
        <w:rPr>
          <w:rFonts w:ascii="Times New Roman" w:eastAsiaTheme="minorEastAsia" w:hAnsi="Times New Roman" w:cs="Times New Roman" w:hint="eastAsia"/>
          <w:sz w:val="21"/>
          <w:szCs w:val="21"/>
          <w:lang w:val="en-US"/>
        </w:rPr>
        <w:t>学规定</w:t>
      </w:r>
      <w:proofErr w:type="gramEnd"/>
      <w:r>
        <w:rPr>
          <w:rFonts w:ascii="Times New Roman" w:eastAsiaTheme="minorEastAsia" w:hAnsi="Times New Roman" w:cs="Times New Roman" w:hint="eastAsia"/>
          <w:sz w:val="21"/>
          <w:szCs w:val="21"/>
          <w:lang w:val="en-US"/>
        </w:rPr>
        <w:t>的基准线情景为：在达到</w:t>
      </w:r>
      <w:r>
        <w:rPr>
          <w:rFonts w:ascii="Times New Roman Regular" w:hAnsi="Times New Roman Regular" w:cs="Times New Roman Regular"/>
          <w:kern w:val="2"/>
          <w:sz w:val="21"/>
          <w:szCs w:val="21"/>
          <w:lang w:val="en-US" w:bidi="ar"/>
        </w:rPr>
        <w:t>生活饮用水卫生标准</w:t>
      </w:r>
      <w:r>
        <w:rPr>
          <w:rFonts w:ascii="Times New Roman Regular" w:hAnsi="Times New Roman Regular" w:cs="Times New Roman Regular" w:hint="eastAsia"/>
          <w:kern w:val="2"/>
          <w:sz w:val="21"/>
          <w:szCs w:val="21"/>
          <w:lang w:val="en-US" w:bidi="ar"/>
        </w:rPr>
        <w:t>的情况下</w:t>
      </w:r>
      <w:r>
        <w:rPr>
          <w:rFonts w:ascii="Times New Roman" w:eastAsiaTheme="minorEastAsia" w:hAnsi="Times New Roman" w:cs="Times New Roman" w:hint="eastAsia"/>
          <w:sz w:val="21"/>
          <w:szCs w:val="21"/>
          <w:lang w:val="en-US"/>
        </w:rPr>
        <w:t>，居民家庭使用管道直饮水的用水量由包装饮用水、家庭净水器过滤水和煮沸的自来水进行替代使用的情景。</w:t>
      </w:r>
    </w:p>
    <w:p w14:paraId="6FCEAEC6" w14:textId="77777777" w:rsidR="006559D7" w:rsidRDefault="00000000">
      <w:pPr>
        <w:keepNext/>
        <w:keepLines/>
        <w:numPr>
          <w:ilvl w:val="0"/>
          <w:numId w:val="8"/>
        </w:numPr>
        <w:spacing w:beforeLines="50" w:before="156" w:afterLines="50" w:after="156"/>
        <w:ind w:left="0" w:firstLineChars="0" w:firstLine="0"/>
        <w:outlineLvl w:val="1"/>
        <w:rPr>
          <w:rFonts w:ascii="黑体" w:eastAsia="黑体" w:hAnsi="黑体" w:cs="黑体" w:hint="eastAsia"/>
          <w:sz w:val="21"/>
          <w:szCs w:val="21"/>
          <w:lang w:val="en-US" w:bidi="ar-SA"/>
        </w:rPr>
      </w:pPr>
      <w:bookmarkStart w:id="85" w:name="_Toc133444833"/>
      <w:bookmarkEnd w:id="80"/>
      <w:bookmarkEnd w:id="81"/>
      <w:r>
        <w:rPr>
          <w:rFonts w:ascii="黑体" w:eastAsia="黑体" w:hAnsi="黑体" w:cs="黑体" w:hint="eastAsia"/>
          <w:sz w:val="21"/>
          <w:szCs w:val="21"/>
          <w:lang w:val="en-US" w:bidi="ar-SA"/>
        </w:rPr>
        <w:t>额外性论证</w:t>
      </w:r>
      <w:bookmarkEnd w:id="85"/>
    </w:p>
    <w:p w14:paraId="6713D83D" w14:textId="77777777" w:rsidR="006559D7" w:rsidRDefault="00000000">
      <w:pPr>
        <w:adjustRightInd w:val="0"/>
        <w:snapToGrid w:val="0"/>
        <w:ind w:firstLine="420"/>
        <w:rPr>
          <w:rFonts w:ascii="Times New Roman" w:eastAsiaTheme="minorEastAsia" w:hAnsi="Times New Roman" w:cs="Times New Roman"/>
          <w:sz w:val="21"/>
          <w:szCs w:val="21"/>
          <w:lang w:val="en-US"/>
        </w:rPr>
      </w:pPr>
      <w:r>
        <w:rPr>
          <w:rFonts w:ascii="Times New Roman" w:eastAsiaTheme="minorEastAsia" w:hAnsi="Times New Roman" w:cs="Times New Roman" w:hint="eastAsia"/>
          <w:sz w:val="21"/>
          <w:szCs w:val="21"/>
          <w:lang w:val="en-US"/>
        </w:rPr>
        <w:t>基于</w:t>
      </w:r>
      <w:bookmarkStart w:id="86" w:name="_Hlk194868506"/>
      <w:bookmarkStart w:id="87" w:name="_Toc133444834"/>
      <w:r>
        <w:rPr>
          <w:rFonts w:ascii="Times New Roman" w:eastAsiaTheme="minorEastAsia" w:hAnsi="Times New Roman" w:cs="Times New Roman" w:hint="eastAsia"/>
          <w:sz w:val="21"/>
          <w:szCs w:val="21"/>
          <w:lang w:val="en-US"/>
        </w:rPr>
        <w:t>管道直饮水系统的居民用水行为</w:t>
      </w:r>
      <w:bookmarkStart w:id="88" w:name="_Hlk194868218"/>
      <w:r>
        <w:rPr>
          <w:rFonts w:ascii="Times New Roman" w:eastAsiaTheme="minorEastAsia" w:hAnsi="Times New Roman" w:cs="Times New Roman" w:hint="eastAsia"/>
          <w:sz w:val="21"/>
          <w:szCs w:val="21"/>
          <w:lang w:val="en-US"/>
        </w:rPr>
        <w:t>可提升公众减塑意识，</w:t>
      </w:r>
      <w:bookmarkEnd w:id="88"/>
      <w:r>
        <w:rPr>
          <w:rFonts w:ascii="Times New Roman" w:eastAsiaTheme="minorEastAsia" w:hAnsi="Times New Roman" w:cs="Times New Roman" w:hint="eastAsia"/>
          <w:sz w:val="21"/>
          <w:szCs w:val="21"/>
          <w:lang w:val="en-US"/>
        </w:rPr>
        <w:t>但管道直饮水系统的建造具有前期投入大的特征，由于居民用水的水价低，管道直饮水的价格与市政供水相当，通常需要较长的投资回收期，在没有额外激励措施的情况下，项目在经济上不具有较好的吸引力，面临一定程度的推广障碍。</w:t>
      </w:r>
      <w:bookmarkEnd w:id="86"/>
      <w:r>
        <w:rPr>
          <w:rFonts w:ascii="Times New Roman" w:eastAsiaTheme="minorEastAsia" w:hAnsi="Times New Roman" w:cs="Times New Roman" w:hint="eastAsia"/>
          <w:sz w:val="21"/>
          <w:szCs w:val="21"/>
          <w:lang w:val="en-US"/>
        </w:rPr>
        <w:t>故采用本方法学的</w:t>
      </w:r>
      <w:r>
        <w:rPr>
          <w:rFonts w:ascii="Times New Roman" w:eastAsiaTheme="minorEastAsia" w:hAnsi="Times New Roman" w:cs="Times New Roman" w:hint="eastAsia"/>
          <w:sz w:val="21"/>
          <w:szCs w:val="21"/>
          <w:lang w:val="en-US" w:eastAsia="zh"/>
        </w:rPr>
        <w:t>碳普惠情景</w:t>
      </w:r>
      <w:r>
        <w:rPr>
          <w:rFonts w:ascii="Times New Roman" w:eastAsiaTheme="minorEastAsia" w:hAnsi="Times New Roman" w:cs="Times New Roman" w:hint="eastAsia"/>
          <w:sz w:val="21"/>
          <w:szCs w:val="21"/>
          <w:lang w:val="en-US"/>
        </w:rPr>
        <w:t>免于额外性论证。</w:t>
      </w:r>
    </w:p>
    <w:p w14:paraId="7F5B952A" w14:textId="77777777" w:rsidR="006559D7" w:rsidRDefault="00000000">
      <w:pPr>
        <w:keepNext/>
        <w:keepLines/>
        <w:numPr>
          <w:ilvl w:val="0"/>
          <w:numId w:val="8"/>
        </w:numPr>
        <w:spacing w:beforeLines="50" w:before="156" w:afterLines="50" w:after="156"/>
        <w:ind w:left="0" w:firstLineChars="0" w:firstLine="0"/>
        <w:outlineLvl w:val="1"/>
        <w:rPr>
          <w:rFonts w:ascii="黑体" w:eastAsia="黑体" w:hAnsi="黑体" w:cs="黑体" w:hint="eastAsia"/>
          <w:sz w:val="21"/>
          <w:szCs w:val="21"/>
          <w:lang w:val="en-US" w:bidi="ar-SA"/>
        </w:rPr>
      </w:pPr>
      <w:r>
        <w:rPr>
          <w:rFonts w:ascii="黑体" w:eastAsia="黑体" w:hAnsi="黑体" w:cs="黑体" w:hint="eastAsia"/>
          <w:sz w:val="21"/>
          <w:szCs w:val="21"/>
          <w:lang w:val="en-US" w:bidi="ar-SA"/>
        </w:rPr>
        <w:t>基准线排放计算</w:t>
      </w:r>
      <w:bookmarkEnd w:id="87"/>
    </w:p>
    <w:p w14:paraId="777679DF" w14:textId="77777777" w:rsidR="006559D7" w:rsidRDefault="00000000">
      <w:pPr>
        <w:pStyle w:val="a7"/>
        <w:ind w:firstLine="420"/>
        <w:jc w:val="both"/>
        <w:rPr>
          <w:rFonts w:eastAsiaTheme="minorEastAsia" w:cs="Times New Roman"/>
          <w:lang w:val="en-US"/>
        </w:rPr>
      </w:pPr>
      <w:r>
        <w:rPr>
          <w:rFonts w:eastAsiaTheme="minorEastAsia" w:cs="Times New Roman" w:hint="eastAsia"/>
          <w:lang w:val="en-US"/>
        </w:rPr>
        <w:t>第</w:t>
      </w:r>
      <w:r>
        <w:rPr>
          <w:rFonts w:eastAsiaTheme="minorEastAsia" w:cs="Times New Roman" w:hint="eastAsia"/>
          <w:lang w:val="en-US"/>
        </w:rPr>
        <w:t>m</w:t>
      </w:r>
      <w:proofErr w:type="gramStart"/>
      <w:r>
        <w:rPr>
          <w:rFonts w:eastAsiaTheme="minorEastAsia" w:cs="Times New Roman" w:hint="eastAsia"/>
          <w:lang w:val="en-US"/>
        </w:rPr>
        <w:t>个</w:t>
      </w:r>
      <w:proofErr w:type="gramEnd"/>
      <w:r>
        <w:rPr>
          <w:rFonts w:eastAsiaTheme="minorEastAsia" w:cs="Times New Roman" w:hint="eastAsia"/>
          <w:lang w:val="en-US"/>
        </w:rPr>
        <w:t>月的基准线排放量按照公式（</w:t>
      </w:r>
      <w:r>
        <w:rPr>
          <w:rFonts w:eastAsiaTheme="minorEastAsia" w:cs="Times New Roman" w:hint="eastAsia"/>
          <w:lang w:val="en-US"/>
        </w:rPr>
        <w:t>1</w:t>
      </w:r>
      <w:r>
        <w:rPr>
          <w:rFonts w:eastAsiaTheme="minorEastAsia" w:cs="Times New Roman" w:hint="eastAsia"/>
          <w:lang w:val="en-US"/>
        </w:rPr>
        <w:t>）</w:t>
      </w:r>
      <w:r>
        <w:rPr>
          <w:rFonts w:eastAsiaTheme="minorEastAsia" w:cs="Times New Roman" w:hint="eastAsia"/>
          <w:lang w:val="en-US"/>
        </w:rPr>
        <w:t>-</w:t>
      </w:r>
      <w:r>
        <w:rPr>
          <w:rFonts w:eastAsiaTheme="minorEastAsia" w:cs="Times New Roman" w:hint="eastAsia"/>
          <w:lang w:val="en-US"/>
        </w:rPr>
        <w:t>（</w:t>
      </w:r>
      <w:r>
        <w:rPr>
          <w:rFonts w:eastAsiaTheme="minorEastAsia" w:cs="Times New Roman" w:hint="eastAsia"/>
          <w:lang w:val="en-US"/>
        </w:rPr>
        <w:t>3</w:t>
      </w:r>
      <w:r>
        <w:rPr>
          <w:rFonts w:eastAsiaTheme="minorEastAsia" w:cs="Times New Roman" w:hint="eastAsia"/>
          <w:lang w:val="en-US"/>
        </w:rPr>
        <w:t>）计算：</w:t>
      </w:r>
    </w:p>
    <w:p w14:paraId="172E458B" w14:textId="77777777" w:rsidR="006559D7" w:rsidRDefault="00000000">
      <w:pPr>
        <w:tabs>
          <w:tab w:val="left" w:pos="0"/>
          <w:tab w:val="center" w:pos="4400"/>
          <w:tab w:val="right" w:pos="8800"/>
        </w:tabs>
        <w:ind w:firstLine="340"/>
        <w:jc w:val="center"/>
        <w:rPr>
          <w:rFonts w:ascii="Times New Roman" w:eastAsia="仿宋_GB2312" w:hAnsi="Times New Roman" w:cs="仿宋_GB2312"/>
          <w:sz w:val="21"/>
          <w:szCs w:val="21"/>
          <w:lang w:val="en-US"/>
        </w:rPr>
      </w:pPr>
      <w:r>
        <w:rPr>
          <w:rFonts w:eastAsia="仿宋_GB2312" w:hAnsi="Cambria Math" w:cs="Times New Roman" w:hint="eastAsia"/>
          <w:iCs/>
          <w:spacing w:val="-20"/>
          <w:sz w:val="21"/>
          <w:szCs w:val="21"/>
          <w:lang w:val="en-US"/>
        </w:rPr>
        <w:tab/>
      </w: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m</m:t>
            </m:r>
          </m:sub>
        </m:sSub>
        <m:r>
          <w:rPr>
            <w:rFonts w:ascii="Cambria Math" w:eastAsia="仿宋_GB2312" w:hAnsi="Cambria Math" w:cs="Times New Roman"/>
            <w:spacing w:val="-20"/>
            <w:sz w:val="21"/>
            <w:szCs w:val="21"/>
            <w:lang w:val="en-US"/>
          </w:rPr>
          <m:t>=</m:t>
        </m:r>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boil</m:t>
            </m:r>
            <m:r>
              <w:rPr>
                <w:rFonts w:ascii="Cambria Math" w:eastAsia="仿宋_GB2312" w:hAnsi="Cambria Math" w:cs="Times New Roman" w:hint="eastAsia"/>
                <w:spacing w:val="-20"/>
                <w:sz w:val="21"/>
                <w:szCs w:val="21"/>
                <w:lang w:val="en-US"/>
              </w:rPr>
              <m:t>，</m:t>
            </m:r>
            <m:r>
              <w:rPr>
                <w:rFonts w:ascii="Cambria Math" w:eastAsia="仿宋_GB2312" w:hAnsi="Cambria Math" w:cs="Times New Roman"/>
                <w:spacing w:val="-20"/>
                <w:sz w:val="21"/>
                <w:szCs w:val="21"/>
                <w:lang w:val="en-US"/>
              </w:rPr>
              <m:t>m</m:t>
            </m:r>
          </m:sub>
        </m:sSub>
        <m:r>
          <w:rPr>
            <w:rFonts w:ascii="Cambria Math" w:eastAsia="仿宋_GB2312" w:hAnsi="Cambria Math" w:cs="Times New Roman"/>
            <w:spacing w:val="-20"/>
            <w:sz w:val="21"/>
            <w:szCs w:val="21"/>
            <w:lang w:val="en-US"/>
          </w:rPr>
          <m:t>+</m:t>
        </m:r>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purifier</m:t>
            </m:r>
            <m:r>
              <w:rPr>
                <w:rFonts w:ascii="Cambria Math" w:eastAsia="仿宋_GB2312" w:hAnsi="Cambria Math" w:cs="Times New Roman" w:hint="eastAsia"/>
                <w:spacing w:val="-20"/>
                <w:sz w:val="21"/>
                <w:szCs w:val="21"/>
                <w:lang w:val="en-US"/>
              </w:rPr>
              <m:t>，</m:t>
            </m:r>
            <m:r>
              <w:rPr>
                <w:rFonts w:ascii="Cambria Math" w:eastAsia="仿宋_GB2312" w:hAnsi="Cambria Math" w:cs="Times New Roman"/>
                <w:spacing w:val="-20"/>
                <w:sz w:val="21"/>
                <w:szCs w:val="21"/>
                <w:lang w:val="en-US"/>
              </w:rPr>
              <m:t>m</m:t>
            </m:r>
          </m:sub>
        </m:sSub>
      </m:oMath>
      <w:r>
        <w:rPr>
          <w:rFonts w:ascii="Times New Roman" w:eastAsia="仿宋_GB2312" w:hAnsi="Times New Roman" w:cs="仿宋_GB2312" w:hint="eastAsia"/>
          <w:sz w:val="21"/>
          <w:szCs w:val="21"/>
          <w:lang w:val="en-US"/>
        </w:rPr>
        <w:tab/>
      </w:r>
      <w:r>
        <w:rPr>
          <w:rFonts w:ascii="Times New Roman" w:eastAsia="仿宋_GB2312" w:hAnsi="Times New Roman" w:cs="仿宋_GB2312" w:hint="eastAsia"/>
          <w:sz w:val="21"/>
          <w:szCs w:val="21"/>
          <w:lang w:val="en-US"/>
        </w:rPr>
        <w:t>（</w:t>
      </w:r>
      <w:r>
        <w:rPr>
          <w:rFonts w:ascii="Times New Roman" w:eastAsia="仿宋_GB2312" w:hAnsi="Times New Roman" w:cs="仿宋_GB2312" w:hint="eastAsia"/>
          <w:sz w:val="21"/>
          <w:szCs w:val="21"/>
          <w:lang w:val="en-US"/>
        </w:rPr>
        <w:t>1</w:t>
      </w:r>
      <w:r>
        <w:rPr>
          <w:rFonts w:ascii="Times New Roman" w:eastAsia="仿宋_GB2312" w:hAnsi="Times New Roman" w:cs="仿宋_GB2312" w:hint="eastAsia"/>
          <w:sz w:val="21"/>
          <w:szCs w:val="21"/>
          <w:lang w:val="en-US"/>
        </w:rPr>
        <w:t>）</w:t>
      </w:r>
    </w:p>
    <w:p w14:paraId="652E9DC4" w14:textId="77777777" w:rsidR="006559D7" w:rsidRDefault="00000000">
      <w:pPr>
        <w:pStyle w:val="afe"/>
        <w:rPr>
          <w:sz w:val="21"/>
          <w:szCs w:val="21"/>
        </w:rPr>
      </w:pPr>
      <w:r>
        <w:rPr>
          <w:rFonts w:hint="eastAsia"/>
          <w:sz w:val="21"/>
          <w:szCs w:val="21"/>
        </w:rPr>
        <w:t>式中：</w:t>
      </w:r>
    </w:p>
    <w:p w14:paraId="486751DA" w14:textId="77777777" w:rsidR="006559D7" w:rsidRDefault="00000000">
      <w:pPr>
        <w:pStyle w:val="afe"/>
        <w:tabs>
          <w:tab w:val="left" w:pos="1539"/>
          <w:tab w:val="left" w:pos="2201"/>
        </w:tabs>
        <w:ind w:leftChars="200" w:left="2198" w:hangingChars="837" w:hanging="1758"/>
        <w:rPr>
          <w:sz w:val="21"/>
          <w:szCs w:val="21"/>
          <w:lang w:val="en-US"/>
        </w:rPr>
      </w:pPr>
      <m:oMath>
        <m:sSub>
          <m:sSubPr>
            <m:ctrlPr>
              <w:rPr>
                <w:rFonts w:ascii="Cambria Math" w:hAnsi="Cambria Math" w:cs="Times New Roman"/>
                <w:i/>
                <w:iCs/>
                <w:sz w:val="21"/>
                <w:szCs w:val="21"/>
              </w:rPr>
            </m:ctrlPr>
          </m:sSubPr>
          <m:e>
            <m:r>
              <w:rPr>
                <w:rFonts w:ascii="Cambria Math" w:hAnsi="Cambria Math" w:cs="Times New Roman"/>
                <w:sz w:val="21"/>
                <w:szCs w:val="21"/>
                <w:lang w:val="en-US"/>
              </w:rPr>
              <m:t>BE</m:t>
            </m:r>
          </m:e>
          <m:sub>
            <m:r>
              <w:rPr>
                <w:rFonts w:ascii="Cambria Math" w:hAnsi="Cambria Math" w:cs="Times New Roman"/>
                <w:sz w:val="21"/>
                <w:szCs w:val="21"/>
                <w:lang w:val="en-US"/>
              </w:rPr>
              <m:t>m</m:t>
            </m:r>
          </m:sub>
        </m:sSub>
      </m:oMath>
      <w:r>
        <w:rPr>
          <w:rFonts w:eastAsia="仿宋_GB2312" w:hAnsi="Cambria Math" w:cs="Times New Roman" w:hint="eastAsia"/>
          <w:iCs/>
          <w:sz w:val="21"/>
          <w:szCs w:val="21"/>
        </w:rPr>
        <w:tab/>
      </w:r>
      <w:r>
        <w:rPr>
          <w:rFonts w:eastAsia="仿宋_GB2312" w:cs="Times New Roman"/>
          <w:iCs/>
          <w:sz w:val="21"/>
          <w:szCs w:val="21"/>
        </w:rPr>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月的基准</w:t>
      </w:r>
      <w:r>
        <w:rPr>
          <w:rFonts w:hint="eastAsia"/>
          <w:sz w:val="21"/>
          <w:szCs w:val="21"/>
        </w:rPr>
        <w:t>线排放量</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r>
        <w:rPr>
          <w:sz w:val="21"/>
          <w:szCs w:val="21"/>
        </w:rPr>
        <w:t>；</w:t>
      </w:r>
    </w:p>
    <w:p w14:paraId="3EBBF661" w14:textId="77777777" w:rsidR="006559D7" w:rsidRDefault="00000000">
      <w:pPr>
        <w:pStyle w:val="afe"/>
        <w:tabs>
          <w:tab w:val="left" w:pos="1539"/>
          <w:tab w:val="left" w:pos="2201"/>
        </w:tabs>
        <w:ind w:leftChars="200" w:left="2607" w:hangingChars="1032" w:hanging="2167"/>
        <w:rPr>
          <w:sz w:val="21"/>
          <w:szCs w:val="21"/>
        </w:rPr>
      </w:pPr>
      <m:oMath>
        <m:sSub>
          <m:sSubPr>
            <m:ctrlPr>
              <w:rPr>
                <w:rFonts w:ascii="Cambria Math" w:eastAsia="仿宋_GB2312" w:hAnsi="Cambria Math" w:cs="Times New Roman"/>
                <w:i/>
                <w:iCs/>
                <w:spacing w:val="-20"/>
                <w:sz w:val="21"/>
                <w:szCs w:val="21"/>
                <w:lang w:eastAsia="zh-Han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boil</m:t>
            </m:r>
            <m:r>
              <w:rPr>
                <w:rFonts w:ascii="Cambria Math" w:eastAsia="仿宋_GB2312" w:hAnsi="Cambria Math" w:cs="Times New Roman" w:hint="eastAsia"/>
                <w:spacing w:val="-20"/>
                <w:sz w:val="21"/>
                <w:szCs w:val="21"/>
                <w:lang w:val="en-US"/>
              </w:rPr>
              <m:t>，</m:t>
            </m:r>
            <m:r>
              <w:rPr>
                <w:rFonts w:ascii="Cambria Math" w:eastAsia="仿宋_GB2312" w:hAnsi="Cambria Math" w:cs="Times New Roman"/>
                <w:spacing w:val="-20"/>
                <w:sz w:val="21"/>
                <w:szCs w:val="21"/>
                <w:lang w:val="en-US"/>
              </w:rPr>
              <m:t>m</m:t>
            </m:r>
          </m:sub>
        </m:sSub>
      </m:oMath>
      <w:r>
        <w:rPr>
          <w:rFonts w:eastAsia="仿宋_GB2312" w:hAnsi="Cambria Math" w:cs="Times New Roman" w:hint="eastAsia"/>
          <w:iCs/>
          <w:sz w:val="21"/>
          <w:szCs w:val="21"/>
        </w:rPr>
        <w:tab/>
      </w:r>
      <w:r>
        <w:rPr>
          <w:rFonts w:eastAsia="仿宋_GB2312" w:cs="Times New Roman"/>
          <w:iCs/>
          <w:sz w:val="21"/>
          <w:szCs w:val="21"/>
        </w:rPr>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月，家庭煮沸自来水消耗电力对应的排放</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p>
    <w:p w14:paraId="4BE7CD71" w14:textId="77777777" w:rsidR="006559D7" w:rsidRDefault="00000000">
      <w:pPr>
        <w:pStyle w:val="afe"/>
        <w:tabs>
          <w:tab w:val="left" w:pos="1539"/>
          <w:tab w:val="left" w:pos="2201"/>
        </w:tabs>
        <w:ind w:leftChars="200" w:left="2607" w:hangingChars="1032" w:hanging="2167"/>
        <w:rPr>
          <w:sz w:val="21"/>
          <w:szCs w:val="21"/>
          <w:lang w:val="en-US"/>
        </w:rPr>
      </w:pPr>
      <m:oMath>
        <m:sSub>
          <m:sSubPr>
            <m:ctrlPr>
              <w:rPr>
                <w:rFonts w:ascii="Cambria Math" w:eastAsia="仿宋_GB2312" w:hAnsi="Cambria Math" w:cs="Times New Roman"/>
                <w:i/>
                <w:iCs/>
                <w:spacing w:val="-20"/>
                <w:sz w:val="21"/>
                <w:szCs w:val="21"/>
                <w:lang w:eastAsia="zh-Han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purifier</m:t>
            </m:r>
            <m:r>
              <w:rPr>
                <w:rFonts w:ascii="Cambria Math" w:eastAsia="仿宋_GB2312" w:hAnsi="Cambria Math" w:cs="Times New Roman" w:hint="eastAsia"/>
                <w:spacing w:val="-20"/>
                <w:sz w:val="21"/>
                <w:szCs w:val="21"/>
                <w:lang w:val="en-US"/>
              </w:rPr>
              <m:t>，</m:t>
            </m:r>
            <m:r>
              <w:rPr>
                <w:rFonts w:ascii="Cambria Math" w:eastAsia="仿宋_GB2312" w:hAnsi="Cambria Math" w:cs="Times New Roman"/>
                <w:spacing w:val="-20"/>
                <w:sz w:val="21"/>
                <w:szCs w:val="21"/>
                <w:lang w:val="en-US"/>
              </w:rPr>
              <m:t>m</m:t>
            </m:r>
          </m:sub>
        </m:sSub>
      </m:oMath>
      <w:r>
        <w:rPr>
          <w:rFonts w:eastAsia="仿宋_GB2312" w:hAnsi="Cambria Math" w:cs="Times New Roman" w:hint="eastAsia"/>
          <w:iCs/>
          <w:sz w:val="21"/>
          <w:szCs w:val="21"/>
        </w:rPr>
        <w:tab/>
      </w:r>
      <w:r>
        <w:rPr>
          <w:rFonts w:eastAsia="仿宋_GB2312" w:cs="Times New Roman"/>
          <w:iCs/>
          <w:sz w:val="21"/>
          <w:szCs w:val="21"/>
        </w:rPr>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月的基准</w:t>
      </w:r>
      <w:r>
        <w:rPr>
          <w:rFonts w:hint="eastAsia"/>
          <w:sz w:val="21"/>
          <w:szCs w:val="21"/>
        </w:rPr>
        <w:t>线排放量</w:t>
      </w:r>
      <w:r>
        <w:rPr>
          <w:rFonts w:hint="eastAsia"/>
          <w:sz w:val="21"/>
          <w:szCs w:val="21"/>
          <w:lang w:val="en-US"/>
        </w:rPr>
        <w:t>中家用插电净水器工作所消耗电力产生的排放，</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p>
    <w:p w14:paraId="16C1389A" w14:textId="77777777" w:rsidR="006559D7" w:rsidRDefault="00000000">
      <w:pPr>
        <w:pStyle w:val="a7"/>
        <w:ind w:firstLine="420"/>
        <w:jc w:val="both"/>
        <w:rPr>
          <w:lang w:val="en-US"/>
        </w:rPr>
      </w:pPr>
      <w:r>
        <w:rPr>
          <w:rFonts w:hint="eastAsia"/>
          <w:lang w:val="en-US"/>
        </w:rPr>
        <w:t>其中，基准线排放量中的家庭煮沸自来水消耗电力对应的排放按照公式（</w:t>
      </w:r>
      <w:r>
        <w:rPr>
          <w:rFonts w:hint="eastAsia"/>
          <w:lang w:val="en-US"/>
        </w:rPr>
        <w:t>2</w:t>
      </w:r>
      <w:r>
        <w:rPr>
          <w:rFonts w:hint="eastAsia"/>
          <w:lang w:val="en-US"/>
        </w:rPr>
        <w:t>）计算：</w:t>
      </w:r>
    </w:p>
    <w:p w14:paraId="0DA5298A" w14:textId="77777777" w:rsidR="006559D7" w:rsidRDefault="00000000">
      <w:pPr>
        <w:tabs>
          <w:tab w:val="left" w:pos="0"/>
          <w:tab w:val="center" w:pos="4400"/>
          <w:tab w:val="right" w:pos="8800"/>
        </w:tabs>
        <w:ind w:firstLine="340"/>
        <w:jc w:val="center"/>
        <w:rPr>
          <w:rFonts w:ascii="Times New Roman" w:eastAsia="仿宋_GB2312" w:hAnsi="Times New Roman" w:cs="仿宋_GB2312"/>
          <w:sz w:val="21"/>
          <w:szCs w:val="21"/>
          <w:lang w:val="en-US"/>
        </w:rPr>
      </w:pPr>
      <w:r>
        <w:rPr>
          <w:rFonts w:eastAsia="仿宋_GB2312" w:hAnsi="Cambria Math" w:cs="Times New Roman" w:hint="eastAsia"/>
          <w:iCs/>
          <w:spacing w:val="-20"/>
          <w:sz w:val="21"/>
          <w:szCs w:val="21"/>
          <w:lang w:val="en-US"/>
        </w:rPr>
        <w:tab/>
      </w: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boil</m:t>
            </m:r>
            <m:r>
              <w:rPr>
                <w:rFonts w:ascii="Cambria Math" w:eastAsia="仿宋_GB2312" w:hAnsi="Cambria Math" w:cs="Times New Roman" w:hint="eastAsia"/>
                <w:spacing w:val="-20"/>
                <w:sz w:val="21"/>
                <w:szCs w:val="21"/>
                <w:lang w:val="en-US"/>
              </w:rPr>
              <m:t>，</m:t>
            </m:r>
            <m:r>
              <w:rPr>
                <w:rFonts w:ascii="Cambria Math" w:eastAsia="仿宋_GB2312" w:hAnsi="Cambria Math" w:cs="Times New Roman"/>
                <w:spacing w:val="-20"/>
                <w:sz w:val="21"/>
                <w:szCs w:val="21"/>
                <w:lang w:val="en-US"/>
              </w:rPr>
              <m:t>m</m:t>
            </m:r>
          </m:sub>
        </m:sSub>
        <m:r>
          <w:rPr>
            <w:rFonts w:ascii="Cambria Math" w:eastAsia="仿宋_GB2312" w:hAnsi="Cambria Math" w:cs="Times New Roman"/>
            <w:spacing w:val="-20"/>
            <w:sz w:val="21"/>
            <w:szCs w:val="21"/>
            <w:lang w:val="en-US"/>
          </w:rPr>
          <m:t>=</m:t>
        </m:r>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r>
          <w:rPr>
            <w:rFonts w:ascii="Cambria Math" w:hAnsi="Cambria Math" w:cs="Times New Roman"/>
            <w:spacing w:val="-20"/>
            <w:sz w:val="21"/>
            <w:szCs w:val="21"/>
            <w:lang w:val="en-US"/>
          </w:rPr>
          <m:t>×</m:t>
        </m:r>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r</m:t>
            </m:r>
          </m:e>
          <m:sub>
            <m:r>
              <w:rPr>
                <w:rFonts w:ascii="Cambria Math" w:hAnsi="Cambria Math" w:cs="Times New Roman"/>
                <w:spacing w:val="-20"/>
                <w:sz w:val="21"/>
                <w:szCs w:val="21"/>
                <w:lang w:val="en-US"/>
              </w:rPr>
              <m:t>tap</m:t>
            </m:r>
          </m:sub>
        </m:sSub>
        <m:r>
          <w:rPr>
            <w:rFonts w:ascii="Cambria Math" w:hAnsi="Cambria Math" w:cs="Times New Roman"/>
            <w:spacing w:val="-20"/>
            <w:sz w:val="21"/>
            <w:szCs w:val="21"/>
            <w:lang w:val="en-US"/>
          </w:rPr>
          <m:t>×</m:t>
        </m:r>
        <m:f>
          <m:fPr>
            <m:ctrlPr>
              <w:rPr>
                <w:rFonts w:ascii="Cambria Math" w:eastAsia="仿宋_GB2312" w:hAnsi="Cambria Math" w:cs="Times New Roman"/>
                <w:i/>
                <w:spacing w:val="-20"/>
                <w:sz w:val="21"/>
                <w:szCs w:val="21"/>
                <w:lang w:val="en-US"/>
              </w:rPr>
            </m:ctrlPr>
          </m:fPr>
          <m:num>
            <m:r>
              <w:rPr>
                <w:rFonts w:ascii="Cambria Math" w:hAnsi="Cambria Math" w:cs="Times New Roman"/>
                <w:spacing w:val="-20"/>
                <w:sz w:val="21"/>
                <w:szCs w:val="21"/>
                <w:lang w:val="en-US"/>
              </w:rPr>
              <m:t>∆t×4.1868</m:t>
            </m:r>
          </m:num>
          <m:den>
            <m:r>
              <w:rPr>
                <w:rFonts w:ascii="Cambria Math" w:eastAsia="仿宋_GB2312" w:hAnsi="Cambria Math" w:cs="Times New Roman"/>
                <w:spacing w:val="-20"/>
                <w:sz w:val="21"/>
                <w:szCs w:val="21"/>
                <w:lang w:val="en-US"/>
              </w:rPr>
              <m:t>3600</m:t>
            </m:r>
            <m:r>
              <w:rPr>
                <w:rFonts w:ascii="Cambria Math" w:hAnsi="Cambria Math" w:cs="Times New Roman"/>
                <w:spacing w:val="-20"/>
                <w:sz w:val="21"/>
                <w:szCs w:val="21"/>
                <w:lang w:val="en-US"/>
              </w:rPr>
              <m:t>×eff</m:t>
            </m:r>
          </m:den>
        </m:f>
        <m:r>
          <w:rPr>
            <w:rFonts w:ascii="Cambria Math" w:hAnsi="Cambria Math" w:cs="Times New Roman"/>
            <w:spacing w:val="-20"/>
            <w:sz w:val="21"/>
            <w:szCs w:val="21"/>
            <w:lang w:val="en-US"/>
          </w:rPr>
          <m:t>×</m:t>
        </m:r>
        <m:sSub>
          <m:sSubPr>
            <m:ctrlPr>
              <w:rPr>
                <w:rFonts w:ascii="Cambria Math" w:hAnsi="Cambria Math" w:cs="Times New Roman"/>
                <w:i/>
                <w:szCs w:val="28"/>
              </w:rPr>
            </m:ctrlPr>
          </m:sSubPr>
          <m:e>
            <m:r>
              <w:rPr>
                <w:rFonts w:ascii="Cambria Math" w:hAnsi="Cambria Math" w:cs="Times New Roman"/>
                <w:szCs w:val="28"/>
              </w:rPr>
              <m:t>E</m:t>
            </m:r>
            <m:r>
              <w:rPr>
                <w:rFonts w:ascii="Cambria Math" w:hAnsi="Cambria Math" w:cs="Times New Roman"/>
                <w:szCs w:val="28"/>
                <w:lang w:val="en-US"/>
              </w:rPr>
              <m:t>F</m:t>
            </m:r>
          </m:e>
          <m:sub>
            <m:r>
              <w:rPr>
                <w:rFonts w:ascii="Cambria Math" w:hAnsi="Cambria Math" w:cs="Times New Roman"/>
                <w:szCs w:val="28"/>
                <w:lang w:val="en-US"/>
              </w:rPr>
              <m:t>grid,CM,y</m:t>
            </m:r>
          </m:sub>
        </m:sSub>
        <m:r>
          <w:rPr>
            <w:rFonts w:ascii="Cambria Math" w:hAnsi="Cambria Math" w:cs="Times New Roman"/>
            <w:spacing w:val="-20"/>
            <w:sz w:val="21"/>
            <w:szCs w:val="21"/>
            <w:lang w:val="en-US"/>
          </w:rPr>
          <m:t>×</m:t>
        </m:r>
        <m:sSup>
          <m:sSupPr>
            <m:ctrlPr>
              <w:rPr>
                <w:rFonts w:ascii="Cambria Math" w:hAnsi="Cambria Math" w:cs="Times New Roman"/>
                <w:i/>
                <w:spacing w:val="-20"/>
                <w:sz w:val="21"/>
                <w:szCs w:val="21"/>
                <w:lang w:val="en-US"/>
              </w:rPr>
            </m:ctrlPr>
          </m:sSupPr>
          <m:e>
            <m:r>
              <w:rPr>
                <w:rFonts w:ascii="Cambria Math" w:hAnsi="Cambria Math" w:cs="Times New Roman"/>
                <w:spacing w:val="-20"/>
                <w:sz w:val="21"/>
                <w:szCs w:val="21"/>
                <w:lang w:val="en-US"/>
              </w:rPr>
              <m:t>10</m:t>
            </m:r>
          </m:e>
          <m:sup>
            <m:r>
              <w:rPr>
                <w:rFonts w:ascii="Cambria Math" w:hAnsi="Cambria Math" w:cs="Times New Roman"/>
                <w:spacing w:val="-20"/>
                <w:sz w:val="21"/>
                <w:szCs w:val="21"/>
                <w:lang w:val="en-US"/>
              </w:rPr>
              <m:t>6</m:t>
            </m:r>
          </m:sup>
        </m:sSup>
      </m:oMath>
      <w:r>
        <w:rPr>
          <w:rFonts w:ascii="Times New Roman" w:eastAsia="仿宋_GB2312" w:hAnsi="Times New Roman" w:cs="仿宋_GB2312" w:hint="eastAsia"/>
          <w:sz w:val="21"/>
          <w:szCs w:val="21"/>
          <w:lang w:val="en-US"/>
        </w:rPr>
        <w:tab/>
      </w:r>
      <w:r>
        <w:rPr>
          <w:rFonts w:ascii="Times New Roman" w:eastAsia="仿宋_GB2312" w:hAnsi="Times New Roman" w:cs="仿宋_GB2312" w:hint="eastAsia"/>
          <w:sz w:val="21"/>
          <w:szCs w:val="21"/>
          <w:lang w:val="en-US"/>
        </w:rPr>
        <w:t>（</w:t>
      </w:r>
      <w:r>
        <w:rPr>
          <w:rFonts w:ascii="Times New Roman" w:eastAsia="仿宋_GB2312" w:hAnsi="Times New Roman" w:cs="仿宋_GB2312" w:hint="eastAsia"/>
          <w:sz w:val="21"/>
          <w:szCs w:val="21"/>
          <w:lang w:val="en-US"/>
        </w:rPr>
        <w:t>2</w:t>
      </w:r>
      <w:r>
        <w:rPr>
          <w:rFonts w:ascii="Times New Roman" w:eastAsia="仿宋_GB2312" w:hAnsi="Times New Roman" w:cs="仿宋_GB2312" w:hint="eastAsia"/>
          <w:sz w:val="21"/>
          <w:szCs w:val="21"/>
          <w:lang w:val="en-US"/>
        </w:rPr>
        <w:t>）</w:t>
      </w:r>
    </w:p>
    <w:p w14:paraId="14375273" w14:textId="77777777" w:rsidR="006559D7" w:rsidRDefault="00000000">
      <w:pPr>
        <w:pStyle w:val="afe"/>
        <w:rPr>
          <w:sz w:val="21"/>
          <w:szCs w:val="21"/>
        </w:rPr>
      </w:pPr>
      <w:r>
        <w:rPr>
          <w:rFonts w:hint="eastAsia"/>
          <w:sz w:val="21"/>
          <w:szCs w:val="21"/>
        </w:rPr>
        <w:t>式中：</w:t>
      </w:r>
    </w:p>
    <w:p w14:paraId="2962CBE9" w14:textId="77777777" w:rsidR="006559D7" w:rsidRDefault="00000000">
      <w:pPr>
        <w:pStyle w:val="afe"/>
        <w:tabs>
          <w:tab w:val="left" w:pos="1539"/>
          <w:tab w:val="left" w:pos="2201"/>
        </w:tabs>
        <w:ind w:leftChars="200" w:left="2607" w:hangingChars="1032" w:hanging="2167"/>
        <w:rPr>
          <w:sz w:val="21"/>
          <w:szCs w:val="21"/>
        </w:rPr>
      </w:pPr>
      <m:oMath>
        <m:sSub>
          <m:sSubPr>
            <m:ctrlPr>
              <w:rPr>
                <w:rFonts w:ascii="Cambria Math" w:eastAsia="仿宋_GB2312" w:hAnsi="Cambria Math" w:cs="Times New Roman"/>
                <w:i/>
                <w:iCs/>
                <w:spacing w:val="-20"/>
                <w:sz w:val="21"/>
                <w:szCs w:val="21"/>
                <w:lang w:eastAsia="zh-Han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boil</m:t>
            </m:r>
            <m:r>
              <w:rPr>
                <w:rFonts w:ascii="Cambria Math" w:eastAsia="仿宋_GB2312" w:hAnsi="Cambria Math" w:cs="Times New Roman" w:hint="eastAsia"/>
                <w:spacing w:val="-20"/>
                <w:sz w:val="21"/>
                <w:szCs w:val="21"/>
                <w:lang w:val="en-US"/>
              </w:rPr>
              <m:t>，</m:t>
            </m:r>
            <m:r>
              <w:rPr>
                <w:rFonts w:ascii="Cambria Math" w:eastAsia="仿宋_GB2312" w:hAnsi="Cambria Math" w:cs="Times New Roman"/>
                <w:spacing w:val="-20"/>
                <w:sz w:val="21"/>
                <w:szCs w:val="21"/>
                <w:lang w:val="en-US"/>
              </w:rPr>
              <m:t>m</m:t>
            </m:r>
          </m:sub>
        </m:sSub>
      </m:oMath>
      <w:r>
        <w:rPr>
          <w:rFonts w:eastAsia="仿宋_GB2312" w:hAnsi="Cambria Math" w:cs="Times New Roman" w:hint="eastAsia"/>
          <w:iCs/>
          <w:sz w:val="21"/>
          <w:szCs w:val="21"/>
        </w:rPr>
        <w:tab/>
      </w:r>
      <w:r>
        <w:rPr>
          <w:rFonts w:eastAsia="仿宋_GB2312" w:cs="Times New Roman"/>
          <w:iCs/>
          <w:sz w:val="21"/>
          <w:szCs w:val="21"/>
        </w:rPr>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月，家庭煮沸自来水消耗电力对应的排放</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p>
    <w:p w14:paraId="4E358415" w14:textId="77777777" w:rsidR="006559D7" w:rsidRDefault="00000000">
      <w:pPr>
        <w:pStyle w:val="afe"/>
        <w:tabs>
          <w:tab w:val="left" w:pos="1539"/>
          <w:tab w:val="left" w:pos="2200"/>
        </w:tabs>
        <w:ind w:leftChars="200" w:left="2607" w:hangingChars="1032" w:hanging="2167"/>
        <w:rPr>
          <w:sz w:val="21"/>
          <w:szCs w:val="21"/>
        </w:rPr>
      </w:pP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个月居民</w:t>
      </w:r>
      <w:proofErr w:type="gramEnd"/>
      <w:r>
        <w:rPr>
          <w:rFonts w:hint="eastAsia"/>
          <w:sz w:val="21"/>
          <w:szCs w:val="21"/>
          <w:lang w:val="en-US"/>
        </w:rPr>
        <w:t>用户实际消费的管道直饮水的量</w:t>
      </w:r>
      <w:r>
        <w:rPr>
          <w:rStyle w:val="af8"/>
          <w:rFonts w:hint="eastAsia"/>
          <w:sz w:val="21"/>
          <w:szCs w:val="21"/>
          <w:lang w:val="en-US"/>
        </w:rPr>
        <w:footnoteReference w:id="2"/>
      </w:r>
      <w:r>
        <w:rPr>
          <w:rFonts w:hint="eastAsia"/>
          <w:sz w:val="21"/>
          <w:szCs w:val="21"/>
          <w:lang w:val="en-US"/>
        </w:rPr>
        <w:t>，</w:t>
      </w:r>
      <w:r>
        <w:rPr>
          <w:sz w:val="21"/>
          <w:szCs w:val="21"/>
        </w:rPr>
        <w:t>单位为</w:t>
      </w:r>
      <w:r>
        <w:rPr>
          <w:rFonts w:hint="eastAsia"/>
          <w:sz w:val="21"/>
          <w:szCs w:val="21"/>
          <w:lang w:val="en-US"/>
        </w:rPr>
        <w:t>吨</w:t>
      </w:r>
      <w:r>
        <w:rPr>
          <w:rFonts w:hint="eastAsia"/>
          <w:sz w:val="21"/>
          <w:szCs w:val="21"/>
        </w:rPr>
        <w:t>（</w:t>
      </w:r>
      <w:r>
        <w:rPr>
          <w:rFonts w:hint="eastAsia"/>
          <w:sz w:val="21"/>
          <w:szCs w:val="21"/>
          <w:lang w:val="en-US"/>
        </w:rPr>
        <w:t>t</w:t>
      </w:r>
      <w:r>
        <w:rPr>
          <w:rFonts w:hint="eastAsia"/>
          <w:sz w:val="21"/>
          <w:szCs w:val="21"/>
        </w:rPr>
        <w:t>）</w:t>
      </w:r>
      <w:r>
        <w:rPr>
          <w:sz w:val="21"/>
          <w:szCs w:val="21"/>
        </w:rPr>
        <w:t>；</w:t>
      </w:r>
    </w:p>
    <w:p w14:paraId="7618FCAE" w14:textId="77777777" w:rsidR="006559D7" w:rsidRDefault="00000000">
      <w:pPr>
        <w:pStyle w:val="afe"/>
        <w:tabs>
          <w:tab w:val="left" w:pos="1539"/>
          <w:tab w:val="left" w:pos="2201"/>
        </w:tabs>
        <w:ind w:leftChars="200" w:left="2607" w:hangingChars="1032" w:hanging="2167"/>
        <w:rPr>
          <w:sz w:val="21"/>
          <w:szCs w:val="21"/>
          <w:highlight w:val="yellow"/>
          <w:lang w:val="en-US"/>
        </w:rPr>
      </w:pPr>
      <m:oMath>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r</m:t>
            </m:r>
          </m:e>
          <m:sub>
            <m:r>
              <w:rPr>
                <w:rFonts w:ascii="Cambria Math" w:hAnsi="Cambria Math" w:cs="Times New Roman"/>
                <w:spacing w:val="-20"/>
                <w:sz w:val="21"/>
                <w:szCs w:val="21"/>
                <w:lang w:val="en-US"/>
              </w:rPr>
              <m:t>tap</m:t>
            </m:r>
          </m:sub>
        </m:sSub>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整体视角下，居民家庭饮用水利用自来水的比例，无量纲；</w:t>
      </w:r>
    </w:p>
    <w:p w14:paraId="37A2A45C" w14:textId="77777777" w:rsidR="006559D7" w:rsidRDefault="00000000">
      <w:pPr>
        <w:pStyle w:val="afe"/>
        <w:tabs>
          <w:tab w:val="left" w:pos="1539"/>
          <w:tab w:val="left" w:pos="2201"/>
        </w:tabs>
        <w:ind w:leftChars="200" w:left="2511" w:hangingChars="986" w:hanging="2071"/>
        <w:rPr>
          <w:sz w:val="21"/>
          <w:szCs w:val="21"/>
          <w:lang w:val="en-US"/>
        </w:rPr>
      </w:pPr>
      <m:oMath>
        <m:r>
          <w:rPr>
            <w:rFonts w:ascii="Cambria Math" w:hAnsi="Cambria Math" w:cs="Times New Roman"/>
            <w:sz w:val="21"/>
            <w:szCs w:val="21"/>
          </w:rPr>
          <m:t>∆</m:t>
        </m:r>
        <m:r>
          <w:rPr>
            <w:rFonts w:ascii="Cambria Math" w:hAnsi="Cambria Math" w:cs="Times New Roman"/>
            <w:sz w:val="21"/>
            <w:szCs w:val="21"/>
            <w:lang w:val="en-US"/>
          </w:rPr>
          <m:t>t</m:t>
        </m:r>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自来水煮沸升高的温度；单位为摄氏度（</w:t>
      </w:r>
      <w:r>
        <w:rPr>
          <w:rFonts w:cs="Times New Roman" w:hint="eastAsia"/>
          <w:iCs/>
          <w:sz w:val="21"/>
          <w:szCs w:val="21"/>
          <w:lang w:val="en-US"/>
        </w:rPr>
        <w:t>℃</w:t>
      </w:r>
      <w:r>
        <w:rPr>
          <w:rFonts w:hint="eastAsia"/>
          <w:sz w:val="21"/>
          <w:szCs w:val="21"/>
          <w:lang w:val="en-US"/>
        </w:rPr>
        <w:t>）；</w:t>
      </w:r>
    </w:p>
    <w:p w14:paraId="75882EB7" w14:textId="77777777" w:rsidR="006559D7" w:rsidRDefault="00000000">
      <w:pPr>
        <w:pStyle w:val="afe"/>
        <w:tabs>
          <w:tab w:val="left" w:pos="1539"/>
          <w:tab w:val="left" w:pos="2201"/>
        </w:tabs>
        <w:ind w:leftChars="200" w:left="2511" w:hangingChars="986" w:hanging="2071"/>
        <w:rPr>
          <w:sz w:val="21"/>
          <w:szCs w:val="21"/>
          <w:lang w:val="en-US"/>
        </w:rPr>
      </w:pPr>
      <w:r>
        <w:rPr>
          <w:rFonts w:eastAsia="仿宋_GB2312" w:cs="Times New Roman" w:hint="eastAsia"/>
          <w:iCs/>
          <w:sz w:val="21"/>
          <w:szCs w:val="21"/>
          <w:lang w:val="en-US"/>
        </w:rPr>
        <w:t>4.1868</w:t>
      </w:r>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水在常温常压下的比热，单位为千焦</w:t>
      </w:r>
      <w:r>
        <w:rPr>
          <w:rFonts w:hint="eastAsia"/>
          <w:sz w:val="21"/>
          <w:szCs w:val="21"/>
          <w:lang w:val="en-US"/>
        </w:rPr>
        <w:t>/(</w:t>
      </w:r>
      <w:proofErr w:type="gramStart"/>
      <w:r>
        <w:rPr>
          <w:rFonts w:hint="eastAsia"/>
          <w:sz w:val="21"/>
          <w:szCs w:val="21"/>
          <w:lang w:val="en-US"/>
        </w:rPr>
        <w:t>千克∙</w:t>
      </w:r>
      <w:proofErr w:type="gramEnd"/>
      <w:r>
        <w:rPr>
          <w:rFonts w:hint="eastAsia"/>
          <w:sz w:val="21"/>
          <w:szCs w:val="21"/>
          <w:lang w:val="en-US"/>
        </w:rPr>
        <w:t>摄氏度</w:t>
      </w:r>
      <w:r>
        <w:rPr>
          <w:rFonts w:hint="eastAsia"/>
          <w:sz w:val="21"/>
          <w:szCs w:val="21"/>
          <w:lang w:val="en-US"/>
        </w:rPr>
        <w:t>)</w:t>
      </w:r>
      <w:r>
        <w:rPr>
          <w:rFonts w:hint="eastAsia"/>
          <w:sz w:val="21"/>
          <w:szCs w:val="21"/>
          <w:lang w:val="en-US"/>
        </w:rPr>
        <w:t>（</w:t>
      </w:r>
      <w:r>
        <w:rPr>
          <w:rFonts w:hint="eastAsia"/>
          <w:sz w:val="21"/>
          <w:szCs w:val="21"/>
          <w:lang w:val="en-US"/>
        </w:rPr>
        <w:t>kJ/(</w:t>
      </w:r>
      <w:r>
        <w:rPr>
          <w:rFonts w:cs="Times New Roman" w:hint="eastAsia"/>
          <w:iCs/>
          <w:sz w:val="21"/>
          <w:szCs w:val="21"/>
          <w:lang w:val="en-US"/>
        </w:rPr>
        <w:t>kg</w:t>
      </w:r>
      <w:r>
        <w:rPr>
          <w:rFonts w:cs="Times New Roman" w:hint="eastAsia"/>
          <w:iCs/>
          <w:sz w:val="21"/>
          <w:szCs w:val="21"/>
          <w:lang w:val="en-US"/>
        </w:rPr>
        <w:t>∙℃</w:t>
      </w:r>
      <w:r>
        <w:rPr>
          <w:rFonts w:hint="eastAsia"/>
          <w:sz w:val="21"/>
          <w:szCs w:val="21"/>
          <w:lang w:val="en-US"/>
        </w:rPr>
        <w:t>)</w:t>
      </w:r>
      <w:r>
        <w:rPr>
          <w:rFonts w:hint="eastAsia"/>
          <w:sz w:val="21"/>
          <w:szCs w:val="21"/>
          <w:lang w:val="en-US"/>
        </w:rPr>
        <w:t>）；</w:t>
      </w:r>
    </w:p>
    <w:p w14:paraId="047525C2" w14:textId="77777777" w:rsidR="006559D7" w:rsidRDefault="00000000">
      <w:pPr>
        <w:pStyle w:val="afe"/>
        <w:tabs>
          <w:tab w:val="left" w:pos="1539"/>
          <w:tab w:val="left" w:pos="2201"/>
        </w:tabs>
        <w:ind w:leftChars="200" w:left="2511" w:hangingChars="986" w:hanging="2071"/>
        <w:rPr>
          <w:sz w:val="21"/>
          <w:szCs w:val="21"/>
          <w:lang w:val="en-US"/>
        </w:rPr>
      </w:pPr>
      <w:r>
        <w:rPr>
          <w:rFonts w:eastAsia="仿宋_GB2312" w:cs="Times New Roman" w:hint="eastAsia"/>
          <w:iCs/>
          <w:sz w:val="21"/>
          <w:szCs w:val="21"/>
          <w:lang w:val="en-US"/>
        </w:rPr>
        <w:t>3600</w:t>
      </w:r>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将千焦转换为千瓦时的转换系数，单位为千焦</w:t>
      </w:r>
      <w:r>
        <w:rPr>
          <w:rFonts w:hint="eastAsia"/>
          <w:sz w:val="21"/>
          <w:szCs w:val="21"/>
          <w:lang w:val="en-US"/>
        </w:rPr>
        <w:t>/</w:t>
      </w:r>
      <w:r>
        <w:rPr>
          <w:rFonts w:hint="eastAsia"/>
          <w:sz w:val="21"/>
          <w:szCs w:val="21"/>
          <w:lang w:val="en-US"/>
        </w:rPr>
        <w:t>千瓦时（</w:t>
      </w:r>
      <w:r>
        <w:rPr>
          <w:rFonts w:hint="eastAsia"/>
          <w:sz w:val="21"/>
          <w:szCs w:val="21"/>
          <w:lang w:val="en-US"/>
        </w:rPr>
        <w:t>kJ/kWh</w:t>
      </w:r>
      <w:r>
        <w:rPr>
          <w:rFonts w:hint="eastAsia"/>
          <w:sz w:val="21"/>
          <w:szCs w:val="21"/>
          <w:lang w:val="en-US"/>
        </w:rPr>
        <w:t>）；</w:t>
      </w:r>
    </w:p>
    <w:p w14:paraId="1D363FF2" w14:textId="77777777" w:rsidR="006559D7" w:rsidRDefault="00000000">
      <w:pPr>
        <w:pStyle w:val="afe"/>
        <w:tabs>
          <w:tab w:val="left" w:pos="1539"/>
          <w:tab w:val="left" w:pos="2201"/>
        </w:tabs>
        <w:ind w:leftChars="200" w:left="2511" w:hangingChars="986" w:hanging="2071"/>
        <w:rPr>
          <w:sz w:val="21"/>
          <w:szCs w:val="21"/>
          <w:lang w:val="en-US"/>
        </w:rPr>
      </w:pPr>
      <m:oMath>
        <m:r>
          <w:rPr>
            <w:rFonts w:ascii="Cambria Math" w:hAnsi="Cambria Math" w:cs="Times New Roman"/>
            <w:sz w:val="21"/>
            <w:szCs w:val="21"/>
            <w:lang w:val="en-US"/>
          </w:rPr>
          <m:t>eff</m:t>
        </m:r>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电热效率，无量纲；</w:t>
      </w:r>
    </w:p>
    <w:p w14:paraId="453FF0CB" w14:textId="77777777" w:rsidR="006559D7" w:rsidRDefault="00000000">
      <w:pPr>
        <w:pStyle w:val="afe"/>
        <w:tabs>
          <w:tab w:val="left" w:pos="1540"/>
          <w:tab w:val="left" w:pos="2200"/>
        </w:tabs>
        <w:ind w:leftChars="200" w:left="2198" w:hangingChars="799" w:hanging="1758"/>
        <w:rPr>
          <w:sz w:val="21"/>
          <w:szCs w:val="21"/>
        </w:rPr>
      </w:pPr>
      <m:oMath>
        <m:sSub>
          <m:sSubPr>
            <m:ctrlPr>
              <w:rPr>
                <w:rFonts w:ascii="Cambria Math" w:hAnsi="Cambria Math" w:cs="Times New Roman"/>
                <w:i/>
                <w:szCs w:val="28"/>
              </w:rPr>
            </m:ctrlPr>
          </m:sSubPr>
          <m:e>
            <m:r>
              <w:rPr>
                <w:rFonts w:ascii="Cambria Math" w:hAnsi="Cambria Math" w:cs="Times New Roman"/>
                <w:szCs w:val="28"/>
              </w:rPr>
              <m:t>E</m:t>
            </m:r>
            <m:r>
              <w:rPr>
                <w:rFonts w:ascii="Cambria Math" w:hAnsi="Cambria Math" w:cs="Times New Roman"/>
                <w:szCs w:val="28"/>
                <w:lang w:val="en-US"/>
              </w:rPr>
              <m:t>F</m:t>
            </m:r>
          </m:e>
          <m:sub>
            <m:r>
              <w:rPr>
                <w:rFonts w:ascii="Cambria Math" w:hAnsi="Cambria Math" w:cs="Times New Roman"/>
                <w:szCs w:val="28"/>
                <w:lang w:val="en-US"/>
              </w:rPr>
              <m:t>grid,CM,y</m:t>
            </m:r>
          </m:sub>
        </m:sSub>
      </m:oMath>
      <w:r>
        <w:rPr>
          <w:rFonts w:hAnsi="Cambria Math" w:cs="Times New Roman" w:hint="eastAsia"/>
          <w:spacing w:val="-20"/>
          <w:sz w:val="21"/>
          <w:szCs w:val="21"/>
          <w:lang w:val="en-US"/>
        </w:rPr>
        <w:tab/>
      </w:r>
      <w:r>
        <w:rPr>
          <w:rFonts w:eastAsia="仿宋_GB2312" w:cs="Times New Roman"/>
          <w:iCs/>
          <w:sz w:val="21"/>
          <w:szCs w:val="21"/>
        </w:rPr>
        <w:t>——</w:t>
      </w:r>
      <w:r>
        <w:rPr>
          <w:rFonts w:eastAsia="仿宋_GB2312" w:cs="Times New Roman" w:hint="eastAsia"/>
          <w:iCs/>
          <w:sz w:val="21"/>
          <w:szCs w:val="21"/>
          <w:lang w:val="en-US"/>
        </w:rPr>
        <w:tab/>
      </w:r>
      <w:r>
        <w:rPr>
          <w:rFonts w:cs="Times New Roman"/>
          <w:sz w:val="21"/>
          <w:szCs w:val="21"/>
        </w:rPr>
        <w:t>第</w:t>
      </w:r>
      <m:oMath>
        <m:r>
          <w:rPr>
            <w:rFonts w:ascii="Cambria Math" w:hAnsi="Cambria Math" w:cs="Times New Roman"/>
            <w:sz w:val="21"/>
            <w:szCs w:val="21"/>
          </w:rPr>
          <m:t>y</m:t>
        </m:r>
      </m:oMath>
      <w:r>
        <w:rPr>
          <w:rFonts w:cs="Times New Roman" w:hint="eastAsia"/>
          <w:sz w:val="21"/>
          <w:szCs w:val="21"/>
        </w:rPr>
        <w:t>年</w:t>
      </w:r>
      <w:r>
        <w:rPr>
          <w:rFonts w:cs="Times New Roman" w:hint="eastAsia"/>
          <w:sz w:val="21"/>
          <w:szCs w:val="21"/>
          <w:lang w:val="en-US"/>
        </w:rPr>
        <w:t>的项目所在区域电网的组合边际排放因子，</w:t>
      </w:r>
      <w:proofErr w:type="gramStart"/>
      <w:r>
        <w:rPr>
          <w:rFonts w:cs="Times New Roman" w:hint="eastAsia"/>
          <w:sz w:val="21"/>
          <w:szCs w:val="21"/>
          <w:lang w:val="en-US"/>
        </w:rPr>
        <w:t>单位为吨二氧化碳</w:t>
      </w:r>
      <w:proofErr w:type="gramEnd"/>
      <w:r>
        <w:rPr>
          <w:rFonts w:cs="Times New Roman" w:hint="eastAsia"/>
          <w:sz w:val="21"/>
          <w:szCs w:val="21"/>
          <w:lang w:val="en-US"/>
        </w:rPr>
        <w:t>每兆瓦时</w:t>
      </w:r>
      <w:r>
        <w:rPr>
          <w:rFonts w:cs="Times New Roman"/>
          <w:sz w:val="21"/>
          <w:szCs w:val="21"/>
        </w:rPr>
        <w:t>（</w:t>
      </w:r>
      <w:r>
        <w:rPr>
          <w:rFonts w:cs="Times New Roman"/>
          <w:sz w:val="21"/>
          <w:szCs w:val="21"/>
        </w:rPr>
        <w:t>tCO</w:t>
      </w:r>
      <w:r>
        <w:rPr>
          <w:rFonts w:cs="Times New Roman"/>
          <w:sz w:val="21"/>
          <w:szCs w:val="21"/>
          <w:vertAlign w:val="subscript"/>
        </w:rPr>
        <w:t>2</w:t>
      </w:r>
      <w:r>
        <w:rPr>
          <w:rFonts w:cs="Times New Roman"/>
          <w:sz w:val="21"/>
          <w:szCs w:val="21"/>
        </w:rPr>
        <w:t>/MWh</w:t>
      </w:r>
      <w:r>
        <w:rPr>
          <w:rFonts w:cs="Times New Roman"/>
          <w:sz w:val="21"/>
          <w:szCs w:val="21"/>
        </w:rPr>
        <w:t>）</w:t>
      </w:r>
      <w:r>
        <w:rPr>
          <w:rFonts w:hint="eastAsia"/>
          <w:sz w:val="21"/>
          <w:szCs w:val="21"/>
        </w:rPr>
        <w:t>。</w:t>
      </w:r>
    </w:p>
    <w:p w14:paraId="41057955" w14:textId="77777777" w:rsidR="006559D7" w:rsidRDefault="00000000">
      <w:pPr>
        <w:pStyle w:val="afe"/>
        <w:rPr>
          <w:rFonts w:hAnsi="Cambria Math" w:cs="Times New Roman"/>
          <w:sz w:val="21"/>
          <w:szCs w:val="21"/>
          <w:lang w:val="en-US"/>
        </w:rPr>
      </w:pPr>
      <w:r>
        <w:rPr>
          <w:rFonts w:cs="Times New Roman"/>
          <w:sz w:val="21"/>
          <w:szCs w:val="21"/>
        </w:rPr>
        <w:t>第</w:t>
      </w:r>
      <m:oMath>
        <m:r>
          <w:rPr>
            <w:rFonts w:ascii="Cambria Math" w:hAnsi="Cambria Math" w:cs="Times New Roman"/>
            <w:sz w:val="21"/>
            <w:szCs w:val="21"/>
          </w:rPr>
          <m:t>y</m:t>
        </m:r>
      </m:oMath>
      <w:r>
        <w:rPr>
          <w:rFonts w:cs="Times New Roman" w:hint="eastAsia"/>
          <w:sz w:val="21"/>
          <w:szCs w:val="21"/>
          <w:lang w:val="en-US"/>
        </w:rPr>
        <w:t>年</w:t>
      </w:r>
      <w:r>
        <w:rPr>
          <w:rFonts w:hAnsi="Cambria Math" w:cs="Times New Roman" w:hint="eastAsia"/>
          <w:sz w:val="21"/>
          <w:szCs w:val="21"/>
          <w:lang w:val="en-US"/>
        </w:rPr>
        <w:t>的项目所在区域电网的组合边际排放因子</w:t>
      </w:r>
      <m:oMath>
        <m:sSub>
          <m:sSubPr>
            <m:ctrlPr>
              <w:rPr>
                <w:rFonts w:ascii="Cambria Math" w:hAnsi="Cambria Math" w:cs="Times New Roman"/>
                <w:i/>
                <w:sz w:val="21"/>
                <w:szCs w:val="21"/>
              </w:rPr>
            </m:ctrlPr>
          </m:sSubPr>
          <m:e>
            <m:r>
              <w:rPr>
                <w:rFonts w:ascii="Cambria Math" w:hAnsi="Cambria Math" w:cs="Times New Roman"/>
                <w:sz w:val="21"/>
                <w:szCs w:val="21"/>
              </w:rPr>
              <m:t>E</m:t>
            </m:r>
            <m:r>
              <w:rPr>
                <w:rFonts w:ascii="Cambria Math" w:hAnsi="Cambria Math" w:cs="Times New Roman"/>
                <w:sz w:val="21"/>
                <w:szCs w:val="21"/>
                <w:lang w:val="en-US"/>
              </w:rPr>
              <m:t>F</m:t>
            </m:r>
          </m:e>
          <m:sub>
            <m:r>
              <w:rPr>
                <w:rFonts w:ascii="Cambria Math" w:hAnsi="Cambria Math" w:cs="Times New Roman"/>
                <w:sz w:val="21"/>
                <w:szCs w:val="21"/>
                <w:lang w:val="en-US"/>
              </w:rPr>
              <m:t>grid,CM,y</m:t>
            </m:r>
          </m:sub>
        </m:sSub>
      </m:oMath>
      <w:r>
        <w:rPr>
          <w:rFonts w:hAnsi="Cambria Math" w:cs="Times New Roman" w:hint="eastAsia"/>
          <w:sz w:val="21"/>
          <w:szCs w:val="21"/>
          <w:lang w:val="en-US"/>
        </w:rPr>
        <w:t>按照公式（</w:t>
      </w:r>
      <w:r>
        <w:rPr>
          <w:rFonts w:hAnsi="Cambria Math" w:cs="Times New Roman" w:hint="eastAsia"/>
          <w:sz w:val="21"/>
          <w:szCs w:val="21"/>
          <w:lang w:val="en-US"/>
        </w:rPr>
        <w:t>3</w:t>
      </w:r>
      <w:r>
        <w:rPr>
          <w:rFonts w:hAnsi="Cambria Math" w:cs="Times New Roman" w:hint="eastAsia"/>
          <w:sz w:val="21"/>
          <w:szCs w:val="21"/>
          <w:lang w:val="en-US"/>
        </w:rPr>
        <w:t>）计算：</w:t>
      </w:r>
    </w:p>
    <w:p w14:paraId="0A0C86B4" w14:textId="77777777" w:rsidR="006559D7" w:rsidRDefault="00000000">
      <w:pPr>
        <w:tabs>
          <w:tab w:val="left" w:pos="0"/>
          <w:tab w:val="center" w:pos="4200"/>
          <w:tab w:val="right" w:pos="9040"/>
        </w:tabs>
        <w:ind w:firstLine="440"/>
        <w:rPr>
          <w:rFonts w:ascii="Times New Roman" w:hAnsi="Times New Roman" w:cs="Calibri"/>
          <w:szCs w:val="21"/>
          <w:lang w:val="en-US"/>
        </w:rPr>
      </w:pPr>
      <w:r>
        <w:rPr>
          <w:rFonts w:hAnsi="Cambria Math" w:cs="Calibri" w:hint="eastAsia"/>
          <w:szCs w:val="21"/>
          <w:lang w:val="en-US"/>
        </w:rPr>
        <w:tab/>
      </w:r>
      <m:oMath>
        <m:sSub>
          <m:sSubPr>
            <m:ctrlPr>
              <w:rPr>
                <w:rFonts w:ascii="Cambria Math" w:hAnsi="Cambria Math" w:cs="Calibri" w:hint="eastAsia"/>
                <w:i/>
                <w:iCs/>
                <w:szCs w:val="21"/>
              </w:rPr>
            </m:ctrlPr>
          </m:sSubPr>
          <m:e>
            <m:r>
              <w:rPr>
                <w:rFonts w:ascii="Cambria Math" w:hAnsi="Cambria Math" w:cs="Calibri"/>
                <w:szCs w:val="21"/>
              </w:rPr>
              <m:t>E</m:t>
            </m:r>
            <m:r>
              <w:rPr>
                <w:rFonts w:ascii="Cambria Math" w:hAnsi="Cambria Math" w:cs="Calibri"/>
                <w:szCs w:val="21"/>
                <w:lang w:val="en-US"/>
              </w:rPr>
              <m:t>F</m:t>
            </m:r>
          </m:e>
          <m:sub>
            <m:r>
              <w:rPr>
                <w:rFonts w:ascii="Cambria Math" w:hAnsi="Cambria Math" w:cs="Calibri"/>
                <w:szCs w:val="21"/>
                <w:lang w:val="en-US"/>
              </w:rPr>
              <m:t>grid,CM,y</m:t>
            </m:r>
          </m:sub>
        </m:sSub>
        <m:r>
          <w:rPr>
            <w:rFonts w:ascii="Cambria Math" w:hAnsi="Cambria Math" w:cs="Calibri" w:hint="eastAsia"/>
            <w:szCs w:val="21"/>
            <w:lang w:val="en-US"/>
          </w:rPr>
          <m:t>=</m:t>
        </m:r>
        <m:sSub>
          <m:sSubPr>
            <m:ctrlPr>
              <w:rPr>
                <w:rFonts w:ascii="Cambria Math" w:hAnsi="Cambria Math" w:cs="Calibri" w:hint="eastAsia"/>
                <w:i/>
                <w:iCs/>
                <w:szCs w:val="21"/>
              </w:rPr>
            </m:ctrlPr>
          </m:sSubPr>
          <m:e>
            <m:r>
              <w:rPr>
                <w:rFonts w:ascii="Cambria Math" w:hAnsi="Cambria Math" w:cs="Calibri"/>
                <w:szCs w:val="21"/>
              </w:rPr>
              <m:t>EF</m:t>
            </m:r>
          </m:e>
          <m:sub>
            <m:r>
              <w:rPr>
                <w:rFonts w:ascii="Cambria Math" w:hAnsi="Cambria Math" w:cs="Calibri"/>
                <w:szCs w:val="21"/>
                <w:lang w:val="en-US"/>
              </w:rPr>
              <m:t>grid,OM,</m:t>
            </m:r>
            <m:r>
              <w:rPr>
                <w:rFonts w:ascii="Cambria Math" w:hAnsi="Cambria Math" w:cs="Calibri"/>
                <w:szCs w:val="21"/>
              </w:rPr>
              <m:t>y</m:t>
            </m:r>
          </m:sub>
        </m:sSub>
        <m:r>
          <w:rPr>
            <w:rFonts w:ascii="Cambria Math" w:hAnsi="Cambria Math" w:cs="Calibri" w:hint="eastAsia"/>
            <w:szCs w:val="21"/>
            <w:lang w:val="en-US"/>
          </w:rPr>
          <m:t>×</m:t>
        </m:r>
        <m:sSub>
          <m:sSubPr>
            <m:ctrlPr>
              <w:rPr>
                <w:rFonts w:ascii="Cambria Math" w:hAnsi="Cambria Math" w:cs="Calibri" w:hint="eastAsia"/>
                <w:i/>
                <w:iCs/>
                <w:szCs w:val="21"/>
              </w:rPr>
            </m:ctrlPr>
          </m:sSubPr>
          <m:e>
            <m:r>
              <w:rPr>
                <w:rFonts w:ascii="Cambria Math" w:hAnsi="Cambria Math" w:cs="Calibri"/>
                <w:szCs w:val="21"/>
              </w:rPr>
              <m:t>ω</m:t>
            </m:r>
          </m:e>
          <m:sub>
            <m:r>
              <w:rPr>
                <w:rFonts w:ascii="Cambria Math" w:hAnsi="Cambria Math" w:cs="Calibri"/>
                <w:szCs w:val="21"/>
                <w:lang w:val="en-US"/>
              </w:rPr>
              <m:t>OM</m:t>
            </m:r>
          </m:sub>
        </m:sSub>
        <m:r>
          <w:rPr>
            <w:rFonts w:ascii="Cambria Math" w:hAnsi="Cambria Math" w:cs="Calibri" w:hint="eastAsia"/>
            <w:szCs w:val="21"/>
            <w:lang w:val="en-US"/>
          </w:rPr>
          <m:t>+</m:t>
        </m:r>
        <m:sSub>
          <m:sSubPr>
            <m:ctrlPr>
              <w:rPr>
                <w:rFonts w:ascii="Cambria Math" w:hAnsi="Cambria Math" w:cs="Calibri" w:hint="eastAsia"/>
                <w:i/>
                <w:iCs/>
                <w:szCs w:val="21"/>
              </w:rPr>
            </m:ctrlPr>
          </m:sSubPr>
          <m:e>
            <m:r>
              <w:rPr>
                <w:rFonts w:ascii="Cambria Math" w:hAnsi="Cambria Math" w:cs="Calibri"/>
                <w:szCs w:val="21"/>
              </w:rPr>
              <m:t>EF</m:t>
            </m:r>
          </m:e>
          <m:sub>
            <m:r>
              <w:rPr>
                <w:rFonts w:ascii="Cambria Math" w:hAnsi="Cambria Math" w:cs="Calibri"/>
                <w:szCs w:val="21"/>
                <w:lang w:val="en-US"/>
              </w:rPr>
              <m:t>grid,BM,</m:t>
            </m:r>
            <m:r>
              <w:rPr>
                <w:rFonts w:ascii="Cambria Math" w:hAnsi="Cambria Math" w:cs="Calibri"/>
                <w:szCs w:val="21"/>
              </w:rPr>
              <m:t>y</m:t>
            </m:r>
          </m:sub>
        </m:sSub>
        <m:r>
          <w:rPr>
            <w:rFonts w:ascii="Cambria Math" w:hAnsi="Cambria Math" w:cs="Calibri" w:hint="eastAsia"/>
            <w:szCs w:val="21"/>
            <w:lang w:val="en-US"/>
          </w:rPr>
          <m:t>×</m:t>
        </m:r>
        <m:sSub>
          <m:sSubPr>
            <m:ctrlPr>
              <w:rPr>
                <w:rFonts w:ascii="Cambria Math" w:hAnsi="Cambria Math" w:cs="Calibri" w:hint="eastAsia"/>
                <w:i/>
                <w:iCs/>
                <w:szCs w:val="21"/>
              </w:rPr>
            </m:ctrlPr>
          </m:sSubPr>
          <m:e>
            <m:r>
              <w:rPr>
                <w:rFonts w:ascii="Cambria Math" w:hAnsi="Cambria Math" w:cs="Calibri"/>
                <w:szCs w:val="21"/>
              </w:rPr>
              <m:t>ω</m:t>
            </m:r>
          </m:e>
          <m:sub>
            <m:r>
              <w:rPr>
                <w:rFonts w:ascii="Cambria Math" w:hAnsi="Cambria Math" w:cs="Calibri"/>
                <w:szCs w:val="21"/>
                <w:lang w:val="en-US"/>
              </w:rPr>
              <m:t>BM</m:t>
            </m:r>
          </m:sub>
        </m:sSub>
      </m:oMath>
      <w:r>
        <w:rPr>
          <w:rFonts w:hAnsi="Cambria Math" w:cs="Calibri" w:hint="eastAsia"/>
          <w:szCs w:val="21"/>
          <w:lang w:val="en-US"/>
        </w:rPr>
        <w:tab/>
        <w:t>（3）</w:t>
      </w:r>
    </w:p>
    <w:p w14:paraId="1D984C2F" w14:textId="77777777" w:rsidR="006559D7" w:rsidRDefault="00000000">
      <w:pPr>
        <w:pStyle w:val="afe"/>
        <w:adjustRightInd w:val="0"/>
        <w:rPr>
          <w:rFonts w:cs="Calibri"/>
          <w:sz w:val="21"/>
          <w:szCs w:val="21"/>
          <w:lang w:val="en-US" w:eastAsia="zh-Hans"/>
        </w:rPr>
      </w:pPr>
      <w:r>
        <w:rPr>
          <w:rFonts w:cs="Calibri" w:hint="eastAsia"/>
          <w:sz w:val="21"/>
          <w:szCs w:val="21"/>
          <w:lang w:val="en-US" w:eastAsia="zh-Hans"/>
        </w:rPr>
        <w:t>其中：</w:t>
      </w:r>
    </w:p>
    <w:p w14:paraId="76AF61AA" w14:textId="77777777" w:rsidR="006559D7" w:rsidRDefault="00000000">
      <w:pPr>
        <w:pStyle w:val="afe"/>
        <w:tabs>
          <w:tab w:val="left" w:pos="1539"/>
          <w:tab w:val="left" w:pos="2201"/>
        </w:tabs>
        <w:adjustRightInd w:val="0"/>
        <w:ind w:leftChars="200" w:left="2196" w:hangingChars="798" w:hanging="1756"/>
        <w:rPr>
          <w:rFonts w:cs="Calibri"/>
          <w:szCs w:val="21"/>
          <w:lang w:val="en-US"/>
        </w:rPr>
      </w:pPr>
      <m:oMath>
        <m:sSub>
          <m:sSubPr>
            <m:ctrlPr>
              <w:rPr>
                <w:rFonts w:ascii="Cambria Math" w:hAnsi="Cambria Math" w:cs="Times New Roman"/>
                <w:i/>
                <w:szCs w:val="28"/>
              </w:rPr>
            </m:ctrlPr>
          </m:sSubPr>
          <m:e>
            <m:r>
              <w:rPr>
                <w:rFonts w:ascii="Cambria Math" w:hAnsi="Cambria Math" w:cs="Times New Roman"/>
                <w:szCs w:val="28"/>
              </w:rPr>
              <m:t>E</m:t>
            </m:r>
            <m:r>
              <w:rPr>
                <w:rFonts w:ascii="Cambria Math" w:hAnsi="Cambria Math" w:cs="Times New Roman"/>
                <w:szCs w:val="28"/>
                <w:lang w:val="en-US"/>
              </w:rPr>
              <m:t>F</m:t>
            </m:r>
          </m:e>
          <m:sub>
            <m:r>
              <w:rPr>
                <w:rFonts w:ascii="Cambria Math" w:hAnsi="Cambria Math" w:cs="Times New Roman"/>
                <w:szCs w:val="28"/>
                <w:lang w:val="en-US"/>
              </w:rPr>
              <m:t>grid,CM,y</m:t>
            </m:r>
          </m:sub>
        </m:sSub>
      </m:oMath>
      <w:r>
        <w:rPr>
          <w:rFonts w:cs="Calibri" w:hint="eastAsia"/>
          <w:szCs w:val="21"/>
          <w:lang w:val="en-US"/>
        </w:rPr>
        <w:tab/>
      </w:r>
      <w:r>
        <w:rPr>
          <w:rFonts w:cs="Times New Roman"/>
          <w:szCs w:val="21"/>
          <w:lang w:val="en-US"/>
        </w:rPr>
        <w:t>——</w:t>
      </w:r>
      <w:r>
        <w:rPr>
          <w:rFonts w:cs="Calibri" w:hint="eastAsia"/>
          <w:szCs w:val="21"/>
          <w:lang w:val="en-US"/>
        </w:rPr>
        <w:tab/>
      </w:r>
      <w:r>
        <w:rPr>
          <w:rFonts w:cs="Times New Roman"/>
          <w:sz w:val="21"/>
          <w:szCs w:val="21"/>
        </w:rPr>
        <w:t>第</w:t>
      </w:r>
      <m:oMath>
        <m:r>
          <w:rPr>
            <w:rFonts w:ascii="Cambria Math" w:hAnsi="Cambria Math" w:cs="Times New Roman"/>
            <w:sz w:val="21"/>
            <w:szCs w:val="21"/>
          </w:rPr>
          <m:t>y</m:t>
        </m:r>
      </m:oMath>
      <w:r>
        <w:rPr>
          <w:rFonts w:cs="Times New Roman" w:hint="eastAsia"/>
          <w:sz w:val="21"/>
          <w:szCs w:val="21"/>
        </w:rPr>
        <w:t>年</w:t>
      </w:r>
      <w:r>
        <w:rPr>
          <w:rFonts w:cs="Times New Roman" w:hint="eastAsia"/>
          <w:sz w:val="21"/>
          <w:szCs w:val="21"/>
          <w:lang w:val="en-US"/>
        </w:rPr>
        <w:t>的项目所在区域电网的组合边际排放因子，</w:t>
      </w:r>
      <w:proofErr w:type="gramStart"/>
      <w:r>
        <w:rPr>
          <w:rFonts w:cs="Times New Roman" w:hint="eastAsia"/>
          <w:sz w:val="21"/>
          <w:szCs w:val="21"/>
          <w:lang w:val="en-US"/>
        </w:rPr>
        <w:t>单位为吨二氧化碳</w:t>
      </w:r>
      <w:proofErr w:type="gramEnd"/>
      <w:r>
        <w:rPr>
          <w:rFonts w:cs="Times New Roman" w:hint="eastAsia"/>
          <w:sz w:val="21"/>
          <w:szCs w:val="21"/>
          <w:lang w:val="en-US"/>
        </w:rPr>
        <w:t>每兆瓦时</w:t>
      </w:r>
      <w:r>
        <w:rPr>
          <w:rFonts w:cs="Times New Roman"/>
          <w:sz w:val="21"/>
          <w:szCs w:val="21"/>
        </w:rPr>
        <w:t>（</w:t>
      </w:r>
      <w:r>
        <w:rPr>
          <w:rFonts w:cs="Times New Roman"/>
          <w:sz w:val="21"/>
          <w:szCs w:val="21"/>
        </w:rPr>
        <w:t>tCO</w:t>
      </w:r>
      <w:r>
        <w:rPr>
          <w:rFonts w:cs="Times New Roman"/>
          <w:sz w:val="21"/>
          <w:szCs w:val="21"/>
          <w:vertAlign w:val="subscript"/>
        </w:rPr>
        <w:t>2</w:t>
      </w:r>
      <w:r>
        <w:rPr>
          <w:rFonts w:cs="Times New Roman"/>
          <w:sz w:val="21"/>
          <w:szCs w:val="21"/>
        </w:rPr>
        <w:t>/MWh</w:t>
      </w:r>
      <w:r>
        <w:rPr>
          <w:rFonts w:cs="Times New Roman"/>
          <w:sz w:val="21"/>
          <w:szCs w:val="21"/>
        </w:rPr>
        <w:t>）</w:t>
      </w:r>
      <w:r>
        <w:rPr>
          <w:rFonts w:cs="Times New Roman" w:hint="eastAsia"/>
          <w:sz w:val="21"/>
          <w:szCs w:val="21"/>
        </w:rPr>
        <w:t>；</w:t>
      </w:r>
    </w:p>
    <w:p w14:paraId="4142B89C" w14:textId="77777777" w:rsidR="006559D7" w:rsidRDefault="00000000">
      <w:pPr>
        <w:pStyle w:val="afe"/>
        <w:tabs>
          <w:tab w:val="left" w:pos="1539"/>
          <w:tab w:val="left" w:pos="2201"/>
        </w:tabs>
        <w:adjustRightInd w:val="0"/>
        <w:ind w:leftChars="200" w:left="2204" w:hangingChars="802" w:hanging="1764"/>
        <w:rPr>
          <w:rFonts w:cs="Calibri"/>
          <w:sz w:val="24"/>
          <w:szCs w:val="24"/>
          <w:lang w:val="en-US"/>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lang w:val="en-US"/>
              </w:rPr>
              <m:t>grid,OM</m:t>
            </m:r>
            <m:r>
              <w:rPr>
                <w:rFonts w:ascii="Cambria Math" w:hAnsi="Cambria Math" w:cs="Times New Roman"/>
                <w:szCs w:val="28"/>
              </w:rPr>
              <m:t>,y</m:t>
            </m:r>
          </m:sub>
        </m:sSub>
      </m:oMath>
      <w:r>
        <w:rPr>
          <w:rFonts w:cs="Calibri" w:hint="eastAsia"/>
          <w:szCs w:val="21"/>
          <w:lang w:val="en-US"/>
        </w:rPr>
        <w:tab/>
      </w:r>
      <w:r>
        <w:rPr>
          <w:rFonts w:cs="Times New Roman"/>
          <w:szCs w:val="21"/>
          <w:lang w:val="en-US"/>
        </w:rPr>
        <w:t>——</w:t>
      </w:r>
      <w:r>
        <w:rPr>
          <w:rFonts w:cs="Calibri" w:hint="eastAsia"/>
          <w:szCs w:val="21"/>
          <w:lang w:val="en-US"/>
        </w:rPr>
        <w:tab/>
      </w:r>
      <w:r>
        <w:rPr>
          <w:rFonts w:cs="Times New Roman" w:hint="eastAsia"/>
          <w:sz w:val="21"/>
          <w:szCs w:val="21"/>
        </w:rPr>
        <w:t>第</w:t>
      </w:r>
      <m:oMath>
        <m:r>
          <w:rPr>
            <w:rFonts w:ascii="Cambria Math" w:hAnsi="Cambria Math" w:cs="Times New Roman"/>
            <w:sz w:val="21"/>
            <w:szCs w:val="21"/>
          </w:rPr>
          <m:t>y</m:t>
        </m:r>
      </m:oMath>
      <w:r>
        <w:rPr>
          <w:rFonts w:cs="Times New Roman" w:hint="eastAsia"/>
          <w:sz w:val="21"/>
          <w:szCs w:val="21"/>
        </w:rPr>
        <w:t>年的项目所在区域电网的</w:t>
      </w:r>
      <w:r>
        <w:rPr>
          <w:rFonts w:cs="Times New Roman" w:hint="eastAsia"/>
          <w:sz w:val="21"/>
          <w:szCs w:val="21"/>
          <w:lang w:val="en-US"/>
        </w:rPr>
        <w:t>电量</w:t>
      </w:r>
      <w:r>
        <w:rPr>
          <w:rFonts w:cs="Times New Roman" w:hint="eastAsia"/>
          <w:sz w:val="21"/>
          <w:szCs w:val="21"/>
        </w:rPr>
        <w:t>边际排放因子，</w:t>
      </w:r>
      <w:proofErr w:type="gramStart"/>
      <w:r>
        <w:rPr>
          <w:rFonts w:cs="Times New Roman" w:hint="eastAsia"/>
          <w:sz w:val="21"/>
          <w:szCs w:val="21"/>
        </w:rPr>
        <w:t>单位为吨二氧化碳</w:t>
      </w:r>
      <w:proofErr w:type="gramEnd"/>
      <w:r>
        <w:rPr>
          <w:rFonts w:cs="Times New Roman" w:hint="eastAsia"/>
          <w:sz w:val="21"/>
          <w:szCs w:val="21"/>
        </w:rPr>
        <w:t>每兆瓦时（</w:t>
      </w:r>
      <w:r>
        <w:rPr>
          <w:rFonts w:cs="Times New Roman" w:hint="eastAsia"/>
          <w:sz w:val="21"/>
          <w:szCs w:val="21"/>
        </w:rPr>
        <w:t>tCO2/MWh</w:t>
      </w:r>
      <w:r>
        <w:rPr>
          <w:rFonts w:cs="Times New Roman" w:hint="eastAsia"/>
          <w:sz w:val="21"/>
          <w:szCs w:val="21"/>
        </w:rPr>
        <w:t>）；</w:t>
      </w:r>
    </w:p>
    <w:p w14:paraId="37B10A45" w14:textId="77777777" w:rsidR="006559D7" w:rsidRDefault="00000000">
      <w:pPr>
        <w:pStyle w:val="afe"/>
        <w:tabs>
          <w:tab w:val="left" w:pos="1539"/>
          <w:tab w:val="left" w:pos="2201"/>
        </w:tabs>
        <w:adjustRightInd w:val="0"/>
        <w:ind w:leftChars="200" w:left="2204" w:hangingChars="802" w:hanging="1764"/>
        <w:rPr>
          <w:rFonts w:cs="Calibri"/>
          <w:szCs w:val="21"/>
          <w:lang w:val="en-US" w:eastAsia="zh-Hans"/>
        </w:rPr>
      </w:pP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lang w:val="en-US"/>
              </w:rPr>
              <m:t>grid,BM</m:t>
            </m:r>
            <m:r>
              <w:rPr>
                <w:rFonts w:ascii="Cambria Math" w:hAnsi="Cambria Math" w:cs="Times New Roman"/>
                <w:szCs w:val="28"/>
              </w:rPr>
              <m:t>,y</m:t>
            </m:r>
          </m:sub>
        </m:sSub>
      </m:oMath>
      <w:r>
        <w:rPr>
          <w:rFonts w:cs="Calibri" w:hint="eastAsia"/>
          <w:szCs w:val="21"/>
          <w:lang w:val="en-US"/>
        </w:rPr>
        <w:tab/>
      </w:r>
      <w:r>
        <w:rPr>
          <w:rFonts w:cs="Times New Roman"/>
          <w:szCs w:val="21"/>
          <w:lang w:val="en-US"/>
        </w:rPr>
        <w:t>——</w:t>
      </w:r>
      <w:r>
        <w:rPr>
          <w:rFonts w:cs="Calibri" w:hint="eastAsia"/>
          <w:szCs w:val="21"/>
          <w:lang w:val="en-US"/>
        </w:rPr>
        <w:tab/>
      </w:r>
      <w:r>
        <w:rPr>
          <w:rFonts w:cs="Times New Roman"/>
          <w:sz w:val="21"/>
          <w:szCs w:val="21"/>
        </w:rPr>
        <w:t>第</w:t>
      </w:r>
      <m:oMath>
        <m:r>
          <w:rPr>
            <w:rFonts w:ascii="Cambria Math" w:hAnsi="Cambria Math" w:cs="Times New Roman"/>
            <w:sz w:val="21"/>
            <w:szCs w:val="21"/>
          </w:rPr>
          <m:t>y</m:t>
        </m:r>
      </m:oMath>
      <w:r>
        <w:rPr>
          <w:rFonts w:cs="Times New Roman"/>
          <w:sz w:val="21"/>
          <w:szCs w:val="21"/>
        </w:rPr>
        <w:t>年的项目所在区域电网的</w:t>
      </w:r>
      <w:r>
        <w:rPr>
          <w:rFonts w:cs="Times New Roman" w:hint="eastAsia"/>
          <w:sz w:val="21"/>
          <w:szCs w:val="21"/>
          <w:lang w:val="en-US"/>
        </w:rPr>
        <w:t>容量</w:t>
      </w:r>
      <w:r>
        <w:rPr>
          <w:rFonts w:cs="Times New Roman"/>
          <w:sz w:val="21"/>
          <w:szCs w:val="21"/>
        </w:rPr>
        <w:t>边际排放因子，</w:t>
      </w:r>
      <w:proofErr w:type="gramStart"/>
      <w:r>
        <w:rPr>
          <w:rFonts w:cs="Times New Roman"/>
          <w:sz w:val="21"/>
          <w:szCs w:val="21"/>
        </w:rPr>
        <w:t>单位为吨二氧化碳</w:t>
      </w:r>
      <w:proofErr w:type="gramEnd"/>
      <w:r>
        <w:rPr>
          <w:rFonts w:cs="Times New Roman"/>
          <w:sz w:val="21"/>
          <w:szCs w:val="21"/>
        </w:rPr>
        <w:t>每兆瓦时（</w:t>
      </w:r>
      <w:r>
        <w:rPr>
          <w:rFonts w:cs="Times New Roman"/>
          <w:sz w:val="21"/>
          <w:szCs w:val="21"/>
        </w:rPr>
        <w:t>tCO</w:t>
      </w:r>
      <w:r>
        <w:rPr>
          <w:rFonts w:cs="Times New Roman"/>
          <w:sz w:val="21"/>
          <w:szCs w:val="21"/>
          <w:vertAlign w:val="subscript"/>
        </w:rPr>
        <w:t>2</w:t>
      </w:r>
      <w:r>
        <w:rPr>
          <w:rFonts w:cs="Times New Roman"/>
          <w:sz w:val="21"/>
          <w:szCs w:val="21"/>
        </w:rPr>
        <w:t>/MWh</w:t>
      </w:r>
      <w:r>
        <w:rPr>
          <w:rFonts w:cs="Times New Roman"/>
          <w:sz w:val="21"/>
          <w:szCs w:val="21"/>
        </w:rPr>
        <w:t>）；</w:t>
      </w:r>
    </w:p>
    <w:p w14:paraId="1DE3CB7D" w14:textId="77777777" w:rsidR="006559D7" w:rsidRDefault="00000000">
      <w:pPr>
        <w:pStyle w:val="afe"/>
        <w:tabs>
          <w:tab w:val="left" w:pos="1539"/>
          <w:tab w:val="left" w:pos="2201"/>
        </w:tabs>
        <w:adjustRightInd w:val="0"/>
        <w:ind w:firstLine="440"/>
        <w:rPr>
          <w:rFonts w:cs="Calibri"/>
          <w:szCs w:val="21"/>
          <w:lang w:val="en-US"/>
        </w:rPr>
      </w:pP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lang w:val="en-US"/>
              </w:rPr>
              <m:t>OM</m:t>
            </m:r>
          </m:sub>
        </m:sSub>
      </m:oMath>
      <w:r>
        <w:rPr>
          <w:rFonts w:cs="Calibri" w:hint="eastAsia"/>
          <w:szCs w:val="21"/>
          <w:lang w:val="en-US"/>
        </w:rPr>
        <w:tab/>
      </w:r>
      <w:r>
        <w:rPr>
          <w:rFonts w:cs="Times New Roman"/>
          <w:szCs w:val="21"/>
          <w:lang w:val="en-US"/>
        </w:rPr>
        <w:t>——</w:t>
      </w:r>
      <w:r>
        <w:rPr>
          <w:rFonts w:cs="Calibri" w:hint="eastAsia"/>
          <w:szCs w:val="21"/>
          <w:lang w:val="en-US"/>
        </w:rPr>
        <w:tab/>
      </w:r>
      <w:r>
        <w:rPr>
          <w:rFonts w:cs="Times New Roman" w:hint="eastAsia"/>
          <w:sz w:val="21"/>
          <w:szCs w:val="21"/>
        </w:rPr>
        <w:t>电量边际排放因子的权重；</w:t>
      </w:r>
    </w:p>
    <w:p w14:paraId="47024CC2" w14:textId="77777777" w:rsidR="006559D7" w:rsidRDefault="00000000">
      <w:pPr>
        <w:pStyle w:val="afe"/>
        <w:tabs>
          <w:tab w:val="left" w:pos="1539"/>
          <w:tab w:val="left" w:pos="2201"/>
        </w:tabs>
        <w:adjustRightInd w:val="0"/>
        <w:ind w:firstLine="440"/>
        <w:rPr>
          <w:rFonts w:cs="Calibri"/>
          <w:szCs w:val="21"/>
          <w:lang w:val="en-US"/>
        </w:rPr>
      </w:pP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lang w:val="en-US"/>
              </w:rPr>
              <m:t>BM</m:t>
            </m:r>
          </m:sub>
        </m:sSub>
      </m:oMath>
      <w:r>
        <w:rPr>
          <w:rFonts w:cs="Calibri" w:hint="eastAsia"/>
          <w:szCs w:val="21"/>
          <w:lang w:val="en-US"/>
        </w:rPr>
        <w:tab/>
      </w:r>
      <w:r>
        <w:rPr>
          <w:rFonts w:cs="Times New Roman"/>
          <w:szCs w:val="21"/>
          <w:lang w:val="en-US"/>
        </w:rPr>
        <w:t>——</w:t>
      </w:r>
      <w:r>
        <w:rPr>
          <w:rFonts w:cs="Calibri" w:hint="eastAsia"/>
          <w:szCs w:val="21"/>
          <w:lang w:val="en-US"/>
        </w:rPr>
        <w:tab/>
      </w:r>
      <w:r>
        <w:rPr>
          <w:rFonts w:cs="Times New Roman" w:hint="eastAsia"/>
          <w:sz w:val="21"/>
          <w:szCs w:val="21"/>
          <w:lang w:val="en-US"/>
        </w:rPr>
        <w:t>容</w:t>
      </w:r>
      <w:r>
        <w:rPr>
          <w:rFonts w:cs="Times New Roman" w:hint="eastAsia"/>
          <w:sz w:val="21"/>
          <w:szCs w:val="21"/>
        </w:rPr>
        <w:t>量边际排放因子的权重。</w:t>
      </w:r>
    </w:p>
    <w:p w14:paraId="3E4779DB" w14:textId="77777777" w:rsidR="006559D7" w:rsidRDefault="00000000">
      <w:pPr>
        <w:pStyle w:val="a7"/>
        <w:ind w:firstLine="420"/>
        <w:jc w:val="both"/>
        <w:rPr>
          <w:rFonts w:cs="Times New Roman"/>
          <w:lang w:val="en-US"/>
        </w:rPr>
      </w:pPr>
      <w:r>
        <w:rPr>
          <w:rFonts w:hint="eastAsia"/>
          <w:lang w:val="en-US"/>
        </w:rPr>
        <w:t>家用插电</w:t>
      </w:r>
      <w:r>
        <w:rPr>
          <w:rFonts w:cs="Times New Roman" w:hint="eastAsia"/>
          <w:lang w:val="en-US"/>
        </w:rPr>
        <w:t>净水器工作所消耗电力产生的排放量按照公式（</w:t>
      </w:r>
      <w:r>
        <w:rPr>
          <w:rFonts w:cs="Times New Roman" w:hint="eastAsia"/>
          <w:lang w:val="en-US"/>
        </w:rPr>
        <w:t>4</w:t>
      </w:r>
      <w:r>
        <w:rPr>
          <w:rFonts w:cs="Times New Roman" w:hint="eastAsia"/>
          <w:lang w:val="en-US"/>
        </w:rPr>
        <w:t>）计算：</w:t>
      </w:r>
    </w:p>
    <w:p w14:paraId="571A960E" w14:textId="77777777" w:rsidR="006559D7" w:rsidRDefault="00000000">
      <w:pPr>
        <w:tabs>
          <w:tab w:val="left" w:pos="0"/>
          <w:tab w:val="center" w:pos="4400"/>
          <w:tab w:val="right" w:pos="8800"/>
        </w:tabs>
        <w:ind w:firstLine="340"/>
        <w:jc w:val="center"/>
        <w:rPr>
          <w:rFonts w:ascii="Times New Roman" w:eastAsia="仿宋_GB2312" w:hAnsi="Times New Roman" w:cs="仿宋_GB2312"/>
          <w:sz w:val="21"/>
          <w:szCs w:val="21"/>
          <w:lang w:val="en-US"/>
        </w:rPr>
      </w:pPr>
      <w:r>
        <w:rPr>
          <w:rFonts w:eastAsia="仿宋_GB2312" w:hAnsi="Cambria Math" w:cs="Times New Roman" w:hint="eastAsia"/>
          <w:iCs/>
          <w:spacing w:val="-20"/>
          <w:sz w:val="21"/>
          <w:szCs w:val="21"/>
          <w:lang w:val="en-US"/>
        </w:rPr>
        <w:tab/>
      </w: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BE</m:t>
            </m:r>
          </m:e>
          <m:sub>
            <m:r>
              <w:rPr>
                <w:rFonts w:ascii="Cambria Math" w:eastAsia="仿宋_GB2312" w:hAnsi="Cambria Math" w:cs="Times New Roman"/>
                <w:spacing w:val="-20"/>
                <w:sz w:val="21"/>
                <w:szCs w:val="21"/>
                <w:lang w:val="en-US"/>
              </w:rPr>
              <m:t>purifier</m:t>
            </m:r>
            <m:r>
              <w:rPr>
                <w:rFonts w:ascii="Cambria Math" w:eastAsia="仿宋_GB2312" w:hAnsi="Cambria Math" w:cs="Times New Roman" w:hint="eastAsia"/>
                <w:spacing w:val="-20"/>
                <w:sz w:val="21"/>
                <w:szCs w:val="21"/>
                <w:lang w:val="en-US"/>
              </w:rPr>
              <m:t>，</m:t>
            </m:r>
            <m:r>
              <w:rPr>
                <w:rFonts w:ascii="Cambria Math" w:eastAsia="仿宋_GB2312" w:hAnsi="Cambria Math" w:cs="Times New Roman"/>
                <w:spacing w:val="-20"/>
                <w:sz w:val="21"/>
                <w:szCs w:val="21"/>
                <w:lang w:val="en-US"/>
              </w:rPr>
              <m:t>m</m:t>
            </m:r>
          </m:sub>
        </m:sSub>
        <m:r>
          <w:rPr>
            <w:rFonts w:ascii="Cambria Math" w:eastAsia="仿宋_GB2312" w:hAnsi="Cambria Math" w:cs="Times New Roman"/>
            <w:spacing w:val="-20"/>
            <w:sz w:val="21"/>
            <w:szCs w:val="21"/>
            <w:lang w:val="en-US"/>
          </w:rPr>
          <m:t>=</m:t>
        </m:r>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r>
          <w:rPr>
            <w:rFonts w:ascii="Cambria Math" w:hAnsi="Cambria Math" w:cs="Times New Roman"/>
            <w:spacing w:val="-20"/>
            <w:sz w:val="21"/>
            <w:szCs w:val="21"/>
            <w:lang w:val="en-US"/>
          </w:rPr>
          <m:t>×</m:t>
        </m:r>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r</m:t>
            </m:r>
          </m:e>
          <m:sub>
            <m:r>
              <w:rPr>
                <w:rFonts w:ascii="Cambria Math" w:hAnsi="Cambria Math" w:cs="Times New Roman"/>
                <w:spacing w:val="-20"/>
                <w:sz w:val="21"/>
                <w:szCs w:val="21"/>
                <w:lang w:val="en-US"/>
              </w:rPr>
              <m:t>elec-purifier</m:t>
            </m:r>
          </m:sub>
        </m:sSub>
        <m:r>
          <w:rPr>
            <w:rFonts w:ascii="Cambria Math" w:hAnsi="Cambria Math" w:cs="Times New Roman"/>
            <w:spacing w:val="-20"/>
            <w:sz w:val="21"/>
            <w:szCs w:val="21"/>
            <w:lang w:val="en-US"/>
          </w:rPr>
          <m:t>×</m:t>
        </m:r>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PEC</m:t>
            </m:r>
          </m:e>
          <m:sub>
            <m:r>
              <w:rPr>
                <w:rFonts w:ascii="Cambria Math" w:hAnsi="Cambria Math" w:cs="Times New Roman"/>
                <w:spacing w:val="-20"/>
                <w:sz w:val="21"/>
                <w:szCs w:val="21"/>
                <w:lang w:val="en-US"/>
              </w:rPr>
              <m:t>purifier</m:t>
            </m:r>
          </m:sub>
        </m:sSub>
        <m:r>
          <w:rPr>
            <w:rFonts w:ascii="Cambria Math" w:hAnsi="Cambria Math" w:cs="Times New Roman"/>
            <w:spacing w:val="-20"/>
            <w:sz w:val="21"/>
            <w:szCs w:val="21"/>
            <w:lang w:val="en-US"/>
          </w:rPr>
          <m:t>×</m:t>
        </m:r>
        <m:sSub>
          <m:sSubPr>
            <m:ctrlPr>
              <w:rPr>
                <w:rFonts w:ascii="Cambria Math" w:hAnsi="Cambria Math" w:cs="Times New Roman"/>
                <w:i/>
                <w:szCs w:val="28"/>
              </w:rPr>
            </m:ctrlPr>
          </m:sSubPr>
          <m:e>
            <m:r>
              <w:rPr>
                <w:rFonts w:ascii="Cambria Math" w:hAnsi="Cambria Math" w:cs="Times New Roman"/>
                <w:szCs w:val="28"/>
              </w:rPr>
              <m:t>E</m:t>
            </m:r>
            <m:r>
              <w:rPr>
                <w:rFonts w:ascii="Cambria Math" w:hAnsi="Cambria Math" w:cs="Times New Roman"/>
                <w:szCs w:val="28"/>
                <w:lang w:val="en-US"/>
              </w:rPr>
              <m:t>F</m:t>
            </m:r>
          </m:e>
          <m:sub>
            <m:r>
              <w:rPr>
                <w:rFonts w:ascii="Cambria Math" w:hAnsi="Cambria Math" w:cs="Times New Roman"/>
                <w:szCs w:val="28"/>
                <w:lang w:val="en-US"/>
              </w:rPr>
              <m:t>grid,CM,y</m:t>
            </m:r>
          </m:sub>
        </m:sSub>
        <m:r>
          <w:rPr>
            <w:rFonts w:ascii="Cambria Math" w:hAnsi="Cambria Math" w:cs="Times New Roman"/>
            <w:spacing w:val="-20"/>
            <w:sz w:val="21"/>
            <w:szCs w:val="21"/>
            <w:lang w:val="en-US"/>
          </w:rPr>
          <m:t>×</m:t>
        </m:r>
        <m:sSup>
          <m:sSupPr>
            <m:ctrlPr>
              <w:rPr>
                <w:rFonts w:ascii="Cambria Math" w:hAnsi="Cambria Math" w:cs="Times New Roman"/>
                <w:i/>
                <w:spacing w:val="-20"/>
                <w:sz w:val="21"/>
                <w:szCs w:val="21"/>
                <w:lang w:val="en-US"/>
              </w:rPr>
            </m:ctrlPr>
          </m:sSupPr>
          <m:e>
            <m:r>
              <w:rPr>
                <w:rFonts w:ascii="Cambria Math" w:hAnsi="Cambria Math" w:cs="Times New Roman"/>
                <w:spacing w:val="-20"/>
                <w:sz w:val="21"/>
                <w:szCs w:val="21"/>
                <w:lang w:val="en-US"/>
              </w:rPr>
              <m:t>10</m:t>
            </m:r>
          </m:e>
          <m:sup>
            <m:r>
              <w:rPr>
                <w:rFonts w:ascii="Cambria Math" w:hAnsi="Cambria Math" w:cs="Times New Roman"/>
                <w:spacing w:val="-20"/>
                <w:sz w:val="21"/>
                <w:szCs w:val="21"/>
                <w:lang w:val="en-US"/>
              </w:rPr>
              <m:t>3</m:t>
            </m:r>
          </m:sup>
        </m:sSup>
      </m:oMath>
      <w:r>
        <w:rPr>
          <w:rFonts w:ascii="Times New Roman" w:eastAsia="仿宋_GB2312" w:hAnsi="Times New Roman" w:cs="仿宋_GB2312" w:hint="eastAsia"/>
          <w:sz w:val="21"/>
          <w:szCs w:val="21"/>
          <w:lang w:val="en-US"/>
        </w:rPr>
        <w:tab/>
      </w:r>
      <w:r>
        <w:rPr>
          <w:rFonts w:ascii="Times New Roman" w:eastAsia="仿宋_GB2312" w:hAnsi="Times New Roman" w:cs="仿宋_GB2312" w:hint="eastAsia"/>
          <w:sz w:val="21"/>
          <w:szCs w:val="21"/>
          <w:lang w:val="en-US"/>
        </w:rPr>
        <w:t>（</w:t>
      </w:r>
      <w:r>
        <w:rPr>
          <w:rFonts w:ascii="Times New Roman" w:eastAsia="仿宋_GB2312" w:hAnsi="Times New Roman" w:cs="仿宋_GB2312" w:hint="eastAsia"/>
          <w:sz w:val="21"/>
          <w:szCs w:val="21"/>
          <w:lang w:val="en-US"/>
        </w:rPr>
        <w:t>4</w:t>
      </w:r>
      <w:r>
        <w:rPr>
          <w:rFonts w:ascii="Times New Roman" w:eastAsia="仿宋_GB2312" w:hAnsi="Times New Roman" w:cs="仿宋_GB2312" w:hint="eastAsia"/>
          <w:sz w:val="21"/>
          <w:szCs w:val="21"/>
          <w:lang w:val="en-US"/>
        </w:rPr>
        <w:t>）</w:t>
      </w:r>
    </w:p>
    <w:p w14:paraId="31FB8C93" w14:textId="77777777" w:rsidR="006559D7" w:rsidRDefault="00000000">
      <w:pPr>
        <w:pStyle w:val="afe"/>
        <w:rPr>
          <w:sz w:val="21"/>
          <w:szCs w:val="21"/>
        </w:rPr>
      </w:pPr>
      <w:r>
        <w:rPr>
          <w:rFonts w:hint="eastAsia"/>
          <w:sz w:val="21"/>
          <w:szCs w:val="21"/>
        </w:rPr>
        <w:t>式中：</w:t>
      </w:r>
    </w:p>
    <w:p w14:paraId="1A4CB60D" w14:textId="77777777" w:rsidR="006559D7" w:rsidRDefault="00000000">
      <w:pPr>
        <w:pStyle w:val="afe"/>
        <w:tabs>
          <w:tab w:val="left" w:pos="1539"/>
          <w:tab w:val="left" w:pos="2200"/>
        </w:tabs>
        <w:ind w:leftChars="200" w:left="2607" w:hangingChars="1032" w:hanging="2167"/>
        <w:rPr>
          <w:sz w:val="21"/>
          <w:szCs w:val="21"/>
        </w:rPr>
      </w:pPr>
      <m:oMath>
        <m:sSub>
          <m:sSubPr>
            <m:ctrlPr>
              <w:rPr>
                <w:rFonts w:ascii="Cambria Math" w:eastAsia="仿宋_GB2312" w:hAnsi="Cambria Math" w:cs="Times New Roman"/>
                <w:iCs/>
                <w:spacing w:val="-20"/>
                <w:sz w:val="21"/>
                <w:szCs w:val="21"/>
                <w:lang w:eastAsia="zh-Hans"/>
              </w:rPr>
            </m:ctrlPr>
          </m:sSubPr>
          <m:e>
            <m:r>
              <m:rPr>
                <m:sty m:val="p"/>
              </m:rPr>
              <w:rPr>
                <w:rFonts w:ascii="Cambria Math" w:eastAsia="仿宋_GB2312" w:hAnsi="Cambria Math" w:cs="Times New Roman"/>
                <w:spacing w:val="-20"/>
                <w:sz w:val="21"/>
                <w:szCs w:val="21"/>
                <w:lang w:val="en-US" w:eastAsia="zh-Hans"/>
              </w:rPr>
              <m:t>BE</m:t>
            </m:r>
          </m:e>
          <m:sub>
            <m:r>
              <w:rPr>
                <w:rFonts w:ascii="Cambria Math" w:eastAsia="仿宋_GB2312" w:hAnsi="Cambria Math" w:cs="Times New Roman"/>
                <w:spacing w:val="-20"/>
                <w:sz w:val="21"/>
                <w:szCs w:val="21"/>
                <w:lang w:val="en-US"/>
              </w:rPr>
              <m:t>purifier</m:t>
            </m:r>
            <m:r>
              <w:rPr>
                <w:rFonts w:ascii="Cambria Math" w:eastAsia="仿宋_GB2312" w:hAnsi="Cambria Math" w:cs="Times New Roman" w:hint="eastAsia"/>
                <w:spacing w:val="-20"/>
                <w:sz w:val="21"/>
                <w:szCs w:val="21"/>
                <w:lang w:val="en-US" w:eastAsia="zh-Hans"/>
              </w:rPr>
              <m:t>，</m:t>
            </m:r>
            <m:r>
              <w:rPr>
                <w:rFonts w:ascii="Cambria Math" w:eastAsia="仿宋_GB2312" w:hAnsi="Cambria Math" w:cs="Times New Roman"/>
                <w:spacing w:val="-20"/>
                <w:sz w:val="21"/>
                <w:szCs w:val="21"/>
                <w:lang w:val="en-US" w:eastAsia="zh-Hans"/>
              </w:rPr>
              <m:t>m</m:t>
            </m:r>
          </m:sub>
        </m:sSub>
      </m:oMath>
      <w:r>
        <w:rPr>
          <w:rFonts w:eastAsia="仿宋_GB2312" w:hAnsi="Cambria Math" w:cs="Times New Roman" w:hint="eastAsia"/>
          <w:iCs/>
          <w:spacing w:val="-20"/>
          <w:sz w:val="21"/>
          <w:szCs w:val="21"/>
          <w:lang w:eastAsia="zh-Hans"/>
        </w:rPr>
        <w:tab/>
      </w:r>
      <w:r>
        <w:rPr>
          <w:rFonts w:cs="Times New Roman"/>
          <w:sz w:val="21"/>
          <w:szCs w:val="21"/>
          <w:lang w:val="en-US" w:eastAsia="zh-Hans"/>
        </w:rPr>
        <w:t>——</w:t>
      </w:r>
      <w:r>
        <w:rPr>
          <w:rFonts w:hint="eastAsia"/>
          <w:sz w:val="21"/>
          <w:szCs w:val="21"/>
          <w:lang w:val="en-US" w:eastAsia="zh-Hans"/>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月的基准</w:t>
      </w:r>
      <w:r>
        <w:rPr>
          <w:rFonts w:hint="eastAsia"/>
          <w:sz w:val="21"/>
          <w:szCs w:val="21"/>
        </w:rPr>
        <w:t>线排放量</w:t>
      </w:r>
      <w:r>
        <w:rPr>
          <w:rFonts w:hint="eastAsia"/>
          <w:sz w:val="21"/>
          <w:szCs w:val="21"/>
          <w:lang w:val="en-US"/>
        </w:rPr>
        <w:t>中家用插电净水器工作所消耗电力产生的排放，</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p>
    <w:p w14:paraId="0BF0D19D" w14:textId="77777777" w:rsidR="006559D7" w:rsidRDefault="00000000">
      <w:pPr>
        <w:pStyle w:val="afe"/>
        <w:tabs>
          <w:tab w:val="left" w:pos="1539"/>
          <w:tab w:val="left" w:pos="2201"/>
        </w:tabs>
        <w:ind w:leftChars="200" w:left="2607" w:hangingChars="1032" w:hanging="2167"/>
        <w:rPr>
          <w:sz w:val="21"/>
          <w:szCs w:val="21"/>
        </w:rPr>
      </w:pP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个月居民</w:t>
      </w:r>
      <w:proofErr w:type="gramEnd"/>
      <w:r>
        <w:rPr>
          <w:rFonts w:hint="eastAsia"/>
          <w:sz w:val="21"/>
          <w:szCs w:val="21"/>
          <w:lang w:val="en-US"/>
        </w:rPr>
        <w:t>用户实际消费的管道直饮水的量，</w:t>
      </w:r>
      <w:r>
        <w:rPr>
          <w:sz w:val="21"/>
          <w:szCs w:val="21"/>
        </w:rPr>
        <w:t>单位为</w:t>
      </w:r>
      <w:r>
        <w:rPr>
          <w:rFonts w:hint="eastAsia"/>
          <w:sz w:val="21"/>
          <w:szCs w:val="21"/>
          <w:lang w:val="en-US"/>
        </w:rPr>
        <w:t>吨</w:t>
      </w:r>
      <w:r>
        <w:rPr>
          <w:rFonts w:hint="eastAsia"/>
          <w:sz w:val="21"/>
          <w:szCs w:val="21"/>
        </w:rPr>
        <w:t>（</w:t>
      </w:r>
      <w:r>
        <w:rPr>
          <w:rFonts w:hint="eastAsia"/>
          <w:sz w:val="21"/>
          <w:szCs w:val="21"/>
          <w:lang w:val="en-US"/>
        </w:rPr>
        <w:t>t</w:t>
      </w:r>
      <w:r>
        <w:rPr>
          <w:rFonts w:hint="eastAsia"/>
          <w:sz w:val="21"/>
          <w:szCs w:val="21"/>
        </w:rPr>
        <w:t>）</w:t>
      </w:r>
      <w:r>
        <w:rPr>
          <w:sz w:val="21"/>
          <w:szCs w:val="21"/>
        </w:rPr>
        <w:t>；</w:t>
      </w:r>
    </w:p>
    <w:p w14:paraId="30A6330D" w14:textId="77777777" w:rsidR="006559D7" w:rsidRDefault="00000000">
      <w:pPr>
        <w:pStyle w:val="afe"/>
        <w:tabs>
          <w:tab w:val="left" w:pos="1539"/>
          <w:tab w:val="left" w:pos="2201"/>
        </w:tabs>
        <w:ind w:leftChars="200" w:left="2607" w:hangingChars="1032" w:hanging="2167"/>
        <w:rPr>
          <w:sz w:val="21"/>
          <w:szCs w:val="21"/>
          <w:lang w:val="en-US"/>
        </w:rPr>
      </w:pPr>
      <m:oMath>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r</m:t>
            </m:r>
          </m:e>
          <m:sub>
            <m:r>
              <w:rPr>
                <w:rFonts w:ascii="Cambria Math" w:hAnsi="Cambria Math" w:cs="Times New Roman"/>
                <w:spacing w:val="-20"/>
                <w:sz w:val="21"/>
                <w:szCs w:val="21"/>
                <w:lang w:val="en-US"/>
              </w:rPr>
              <m:t>elec-purifier</m:t>
            </m:r>
          </m:sub>
        </m:sSub>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整体视角下，居民家庭饮用水利用插电净水器过滤水的比例，无量纲；</w:t>
      </w:r>
    </w:p>
    <w:p w14:paraId="73014A58" w14:textId="77777777" w:rsidR="006559D7" w:rsidRDefault="00000000">
      <w:pPr>
        <w:pStyle w:val="afe"/>
        <w:tabs>
          <w:tab w:val="left" w:pos="1539"/>
          <w:tab w:val="left" w:pos="2201"/>
        </w:tabs>
        <w:ind w:leftChars="200" w:left="2607" w:hangingChars="1032" w:hanging="2167"/>
        <w:rPr>
          <w:rFonts w:eastAsiaTheme="minorEastAsia" w:cs="Times New Roman"/>
          <w:sz w:val="21"/>
          <w:szCs w:val="21"/>
          <w:lang w:val="en-US"/>
        </w:rPr>
      </w:pPr>
      <m:oMath>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PEC</m:t>
            </m:r>
          </m:e>
          <m:sub>
            <m:r>
              <w:rPr>
                <w:rFonts w:ascii="Cambria Math" w:hAnsi="Cambria Math" w:cs="Times New Roman"/>
                <w:spacing w:val="-20"/>
                <w:sz w:val="21"/>
                <w:szCs w:val="21"/>
                <w:lang w:val="en-US"/>
              </w:rPr>
              <m:t>purifier</m:t>
            </m:r>
          </m:sub>
        </m:sSub>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家用插电净水</w:t>
      </w:r>
      <w:proofErr w:type="gramStart"/>
      <w:r>
        <w:rPr>
          <w:rFonts w:hint="eastAsia"/>
          <w:sz w:val="21"/>
          <w:szCs w:val="21"/>
          <w:lang w:val="en-US"/>
        </w:rPr>
        <w:t>器每产出</w:t>
      </w:r>
      <w:proofErr w:type="gramEnd"/>
      <w:r>
        <w:rPr>
          <w:rFonts w:hint="eastAsia"/>
          <w:sz w:val="21"/>
          <w:szCs w:val="21"/>
          <w:lang w:val="en-US"/>
        </w:rPr>
        <w:t>1</w:t>
      </w:r>
      <w:r>
        <w:rPr>
          <w:rFonts w:hint="eastAsia"/>
          <w:sz w:val="21"/>
          <w:szCs w:val="21"/>
          <w:lang w:val="en-US"/>
        </w:rPr>
        <w:t>吨水的电耗，单位为千瓦时</w:t>
      </w:r>
      <w:r>
        <w:rPr>
          <w:rFonts w:hint="eastAsia"/>
          <w:sz w:val="21"/>
          <w:szCs w:val="21"/>
          <w:lang w:val="en-US"/>
        </w:rPr>
        <w:t>/</w:t>
      </w:r>
      <w:r>
        <w:rPr>
          <w:rFonts w:hint="eastAsia"/>
          <w:sz w:val="21"/>
          <w:szCs w:val="21"/>
          <w:lang w:val="en-US"/>
        </w:rPr>
        <w:t>吨</w:t>
      </w:r>
      <w:r>
        <w:rPr>
          <w:rFonts w:eastAsiaTheme="minorEastAsia" w:cs="Times New Roman"/>
          <w:sz w:val="21"/>
          <w:szCs w:val="21"/>
          <w:lang w:val="en-US"/>
        </w:rPr>
        <w:t>（</w:t>
      </w:r>
      <w:r>
        <w:rPr>
          <w:rFonts w:eastAsiaTheme="minorEastAsia" w:cs="Times New Roman" w:hint="eastAsia"/>
          <w:sz w:val="21"/>
          <w:szCs w:val="21"/>
          <w:lang w:val="en-US"/>
        </w:rPr>
        <w:t>kWh/t</w:t>
      </w:r>
      <w:r>
        <w:rPr>
          <w:rFonts w:eastAsiaTheme="minorEastAsia" w:cs="Times New Roman"/>
          <w:sz w:val="21"/>
          <w:szCs w:val="21"/>
          <w:lang w:val="en-US"/>
        </w:rPr>
        <w:t>）</w:t>
      </w:r>
      <w:r>
        <w:rPr>
          <w:rFonts w:eastAsiaTheme="minorEastAsia" w:cs="Times New Roman" w:hint="eastAsia"/>
          <w:sz w:val="21"/>
          <w:szCs w:val="21"/>
          <w:lang w:val="en-US"/>
        </w:rPr>
        <w:t>；</w:t>
      </w:r>
    </w:p>
    <w:p w14:paraId="138DFCE5" w14:textId="77777777" w:rsidR="006559D7" w:rsidRDefault="00000000">
      <w:pPr>
        <w:pStyle w:val="afe"/>
        <w:tabs>
          <w:tab w:val="left" w:pos="1539"/>
          <w:tab w:val="left" w:pos="2201"/>
        </w:tabs>
        <w:adjustRightInd w:val="0"/>
        <w:ind w:leftChars="200" w:left="2196" w:hangingChars="798" w:hanging="1756"/>
        <w:rPr>
          <w:rFonts w:cs="Calibri"/>
          <w:szCs w:val="21"/>
          <w:lang w:val="en-US"/>
        </w:rPr>
      </w:pPr>
      <m:oMath>
        <m:sSub>
          <m:sSubPr>
            <m:ctrlPr>
              <w:rPr>
                <w:rFonts w:ascii="Cambria Math" w:hAnsi="Cambria Math" w:cs="Times New Roman"/>
                <w:i/>
                <w:szCs w:val="28"/>
              </w:rPr>
            </m:ctrlPr>
          </m:sSubPr>
          <m:e>
            <m:r>
              <w:rPr>
                <w:rFonts w:ascii="Cambria Math" w:hAnsi="Cambria Math" w:cs="Times New Roman"/>
                <w:szCs w:val="28"/>
              </w:rPr>
              <m:t>E</m:t>
            </m:r>
            <m:r>
              <w:rPr>
                <w:rFonts w:ascii="Cambria Math" w:hAnsi="Cambria Math" w:cs="Times New Roman"/>
                <w:szCs w:val="28"/>
                <w:lang w:val="en-US"/>
              </w:rPr>
              <m:t>F</m:t>
            </m:r>
          </m:e>
          <m:sub>
            <m:r>
              <w:rPr>
                <w:rFonts w:ascii="Cambria Math" w:hAnsi="Cambria Math" w:cs="Times New Roman"/>
                <w:szCs w:val="28"/>
                <w:lang w:val="en-US"/>
              </w:rPr>
              <m:t>grid,CM,y</m:t>
            </m:r>
          </m:sub>
        </m:sSub>
      </m:oMath>
      <w:r>
        <w:rPr>
          <w:rFonts w:cs="Calibri" w:hint="eastAsia"/>
          <w:szCs w:val="21"/>
          <w:lang w:val="en-US"/>
        </w:rPr>
        <w:tab/>
      </w:r>
      <w:r>
        <w:rPr>
          <w:rFonts w:cs="Times New Roman"/>
          <w:szCs w:val="21"/>
          <w:lang w:val="en-US"/>
        </w:rPr>
        <w:t>——</w:t>
      </w:r>
      <w:r>
        <w:rPr>
          <w:rFonts w:cs="Calibri" w:hint="eastAsia"/>
          <w:szCs w:val="21"/>
          <w:lang w:val="en-US"/>
        </w:rPr>
        <w:tab/>
      </w:r>
      <w:r>
        <w:rPr>
          <w:rFonts w:cs="Times New Roman"/>
          <w:sz w:val="21"/>
          <w:szCs w:val="21"/>
        </w:rPr>
        <w:t>第</w:t>
      </w:r>
      <m:oMath>
        <m:r>
          <w:rPr>
            <w:rFonts w:ascii="Cambria Math" w:hAnsi="Cambria Math" w:cs="Times New Roman"/>
            <w:sz w:val="21"/>
            <w:szCs w:val="21"/>
          </w:rPr>
          <m:t>y</m:t>
        </m:r>
      </m:oMath>
      <w:r>
        <w:rPr>
          <w:rFonts w:cs="Times New Roman" w:hint="eastAsia"/>
          <w:sz w:val="21"/>
          <w:szCs w:val="21"/>
        </w:rPr>
        <w:t>年</w:t>
      </w:r>
      <w:r>
        <w:rPr>
          <w:rFonts w:cs="Times New Roman" w:hint="eastAsia"/>
          <w:sz w:val="21"/>
          <w:szCs w:val="21"/>
          <w:lang w:val="en-US"/>
        </w:rPr>
        <w:t>的项目所在区域电网的组合边际排放因子，</w:t>
      </w:r>
      <w:proofErr w:type="gramStart"/>
      <w:r>
        <w:rPr>
          <w:rFonts w:cs="Times New Roman" w:hint="eastAsia"/>
          <w:sz w:val="21"/>
          <w:szCs w:val="21"/>
          <w:lang w:val="en-US"/>
        </w:rPr>
        <w:t>单位为吨二氧化碳</w:t>
      </w:r>
      <w:proofErr w:type="gramEnd"/>
      <w:r>
        <w:rPr>
          <w:rFonts w:cs="Times New Roman" w:hint="eastAsia"/>
          <w:sz w:val="21"/>
          <w:szCs w:val="21"/>
          <w:lang w:val="en-US"/>
        </w:rPr>
        <w:t>每兆瓦时</w:t>
      </w:r>
      <w:r>
        <w:rPr>
          <w:rFonts w:cs="Times New Roman"/>
          <w:sz w:val="21"/>
          <w:szCs w:val="21"/>
        </w:rPr>
        <w:t>（</w:t>
      </w:r>
      <w:r>
        <w:rPr>
          <w:rFonts w:cs="Times New Roman"/>
          <w:sz w:val="21"/>
          <w:szCs w:val="21"/>
        </w:rPr>
        <w:t>tCO</w:t>
      </w:r>
      <w:r>
        <w:rPr>
          <w:rFonts w:cs="Times New Roman"/>
          <w:sz w:val="21"/>
          <w:szCs w:val="21"/>
          <w:vertAlign w:val="subscript"/>
        </w:rPr>
        <w:t>2</w:t>
      </w:r>
      <w:r>
        <w:rPr>
          <w:rFonts w:cs="Times New Roman"/>
          <w:sz w:val="21"/>
          <w:szCs w:val="21"/>
        </w:rPr>
        <w:t>/MWh</w:t>
      </w:r>
      <w:r>
        <w:rPr>
          <w:rFonts w:cs="Times New Roman"/>
          <w:sz w:val="21"/>
          <w:szCs w:val="21"/>
        </w:rPr>
        <w:t>）</w:t>
      </w:r>
      <w:r>
        <w:rPr>
          <w:rFonts w:cs="Times New Roman" w:hint="eastAsia"/>
          <w:sz w:val="21"/>
          <w:szCs w:val="21"/>
        </w:rPr>
        <w:t>。</w:t>
      </w:r>
    </w:p>
    <w:p w14:paraId="492B9876" w14:textId="77777777" w:rsidR="006559D7" w:rsidRDefault="00000000">
      <w:pPr>
        <w:keepNext/>
        <w:keepLines/>
        <w:numPr>
          <w:ilvl w:val="0"/>
          <w:numId w:val="8"/>
        </w:numPr>
        <w:spacing w:beforeLines="50" w:before="156" w:afterLines="50" w:after="156"/>
        <w:ind w:left="0" w:firstLineChars="0" w:firstLine="0"/>
        <w:outlineLvl w:val="1"/>
        <w:rPr>
          <w:rFonts w:ascii="黑体" w:eastAsia="黑体" w:hAnsi="黑体" w:cs="黑体" w:hint="eastAsia"/>
          <w:sz w:val="21"/>
          <w:szCs w:val="21"/>
          <w:lang w:val="en-US" w:bidi="ar-SA"/>
        </w:rPr>
      </w:pPr>
      <w:r>
        <w:rPr>
          <w:rFonts w:ascii="黑体" w:eastAsia="黑体" w:hAnsi="黑体" w:cs="黑体" w:hint="eastAsia"/>
          <w:sz w:val="21"/>
          <w:szCs w:val="21"/>
          <w:lang w:val="en-US" w:bidi="ar-SA"/>
        </w:rPr>
        <w:lastRenderedPageBreak/>
        <w:t>碳普惠情景排放计算</w:t>
      </w:r>
    </w:p>
    <w:p w14:paraId="2884B458" w14:textId="77777777" w:rsidR="006559D7" w:rsidRDefault="00000000">
      <w:pPr>
        <w:pStyle w:val="a7"/>
        <w:ind w:firstLine="420"/>
        <w:jc w:val="both"/>
        <w:rPr>
          <w:rFonts w:eastAsiaTheme="minorEastAsia" w:cs="Times New Roman"/>
          <w:lang w:val="en-US"/>
        </w:rPr>
      </w:pPr>
      <w:r>
        <w:rPr>
          <w:rFonts w:eastAsiaTheme="minorEastAsia" w:cs="Times New Roman" w:hint="eastAsia"/>
          <w:lang w:val="en-US"/>
        </w:rPr>
        <w:t>第</w:t>
      </w:r>
      <w:r>
        <w:rPr>
          <w:rFonts w:eastAsiaTheme="minorEastAsia" w:cs="Times New Roman" w:hint="eastAsia"/>
          <w:lang w:val="en-US"/>
        </w:rPr>
        <w:t>m</w:t>
      </w:r>
      <w:proofErr w:type="gramStart"/>
      <w:r>
        <w:rPr>
          <w:rFonts w:eastAsiaTheme="minorEastAsia" w:cs="Times New Roman" w:hint="eastAsia"/>
          <w:lang w:val="en-US"/>
        </w:rPr>
        <w:t>个</w:t>
      </w:r>
      <w:proofErr w:type="gramEnd"/>
      <w:r>
        <w:rPr>
          <w:rFonts w:eastAsiaTheme="minorEastAsia" w:cs="Times New Roman" w:hint="eastAsia"/>
          <w:lang w:val="en-US"/>
        </w:rPr>
        <w:t>月的碳普惠情景排放量按照公式（</w:t>
      </w:r>
      <w:r>
        <w:rPr>
          <w:rFonts w:eastAsiaTheme="minorEastAsia" w:cs="Times New Roman" w:hint="eastAsia"/>
          <w:lang w:val="en-US"/>
        </w:rPr>
        <w:t>5</w:t>
      </w:r>
      <w:r>
        <w:rPr>
          <w:rFonts w:eastAsiaTheme="minorEastAsia" w:cs="Times New Roman" w:hint="eastAsia"/>
          <w:lang w:val="en-US"/>
        </w:rPr>
        <w:t>）计算</w:t>
      </w:r>
      <w:r>
        <w:rPr>
          <w:rFonts w:hint="eastAsia"/>
          <w:lang w:val="en-US"/>
        </w:rPr>
        <w:t>：</w:t>
      </w:r>
    </w:p>
    <w:p w14:paraId="060766C5" w14:textId="77777777" w:rsidR="006559D7" w:rsidRDefault="00000000">
      <w:pPr>
        <w:tabs>
          <w:tab w:val="left" w:pos="0"/>
          <w:tab w:val="center" w:pos="4400"/>
          <w:tab w:val="right" w:pos="8800"/>
        </w:tabs>
        <w:ind w:firstLine="340"/>
        <w:jc w:val="center"/>
        <w:rPr>
          <w:rFonts w:ascii="Times New Roman" w:eastAsia="仿宋_GB2312" w:hAnsi="Times New Roman" w:cs="仿宋_GB2312"/>
          <w:sz w:val="21"/>
          <w:szCs w:val="21"/>
          <w:lang w:val="en-US"/>
        </w:rPr>
      </w:pPr>
      <w:r>
        <w:rPr>
          <w:rFonts w:eastAsia="仿宋_GB2312" w:hAnsi="Cambria Math" w:cs="Times New Roman" w:hint="eastAsia"/>
          <w:iCs/>
          <w:spacing w:val="-20"/>
          <w:sz w:val="21"/>
          <w:szCs w:val="21"/>
          <w:lang w:val="en-US"/>
        </w:rPr>
        <w:tab/>
      </w: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PE</m:t>
            </m:r>
          </m:e>
          <m:sub>
            <m:r>
              <w:rPr>
                <w:rFonts w:ascii="Cambria Math" w:eastAsia="仿宋_GB2312" w:hAnsi="Cambria Math" w:cs="Times New Roman"/>
                <w:spacing w:val="-20"/>
                <w:sz w:val="21"/>
                <w:szCs w:val="21"/>
                <w:lang w:val="en-US"/>
              </w:rPr>
              <m:t>m</m:t>
            </m:r>
          </m:sub>
        </m:sSub>
        <m:r>
          <w:rPr>
            <w:rFonts w:ascii="Cambria Math" w:eastAsia="仿宋_GB2312" w:hAnsi="Cambria Math" w:cs="Times New Roman"/>
            <w:spacing w:val="-20"/>
            <w:sz w:val="21"/>
            <w:szCs w:val="21"/>
            <w:lang w:val="en-US"/>
          </w:rPr>
          <m:t>=</m:t>
        </m:r>
        <m:sSub>
          <m:sSubPr>
            <m:ctrlPr>
              <w:rPr>
                <w:rFonts w:ascii="Cambria Math" w:eastAsia="仿宋_GB2312" w:hAnsi="Cambria Math" w:cs="Times New Roman"/>
                <w:i/>
                <w:spacing w:val="-20"/>
                <w:sz w:val="21"/>
                <w:szCs w:val="21"/>
                <w:lang w:val="en-US"/>
              </w:rPr>
            </m:ctrlPr>
          </m:sSubPr>
          <m:e>
            <m:r>
              <w:rPr>
                <w:rFonts w:ascii="Cambria Math" w:eastAsia="仿宋_GB2312" w:hAnsi="Cambria Math" w:cs="Times New Roman"/>
                <w:spacing w:val="-20"/>
                <w:sz w:val="21"/>
                <w:szCs w:val="21"/>
                <w:lang w:val="en-US"/>
              </w:rPr>
              <m:t>EC</m:t>
            </m:r>
          </m:e>
          <m:sub>
            <m:r>
              <w:rPr>
                <w:rFonts w:ascii="Cambria Math" w:eastAsia="仿宋_GB2312" w:hAnsi="Cambria Math" w:cs="Times New Roman"/>
                <w:spacing w:val="-20"/>
                <w:sz w:val="21"/>
                <w:szCs w:val="21"/>
                <w:lang w:val="en-US"/>
              </w:rPr>
              <m:t>m</m:t>
            </m:r>
          </m:sub>
        </m:sSub>
        <m:r>
          <w:rPr>
            <w:rFonts w:ascii="Cambria Math" w:hAnsi="Cambria Math" w:cs="Times New Roman"/>
            <w:spacing w:val="-20"/>
            <w:sz w:val="21"/>
            <w:szCs w:val="21"/>
            <w:lang w:val="en-US"/>
          </w:rPr>
          <m:t>×</m:t>
        </m:r>
        <m:f>
          <m:fPr>
            <m:ctrlPr>
              <w:rPr>
                <w:rFonts w:ascii="Cambria Math" w:hAnsi="Cambria Math" w:cs="Times New Roman"/>
                <w:i/>
                <w:spacing w:val="-20"/>
                <w:sz w:val="21"/>
                <w:szCs w:val="21"/>
                <w:lang w:val="en-US"/>
              </w:rPr>
            </m:ctrlPr>
          </m:fPr>
          <m:num>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q</m:t>
                </m:r>
              </m:e>
              <m:sub>
                <m:r>
                  <w:rPr>
                    <w:rFonts w:ascii="Cambria Math" w:hAnsi="Cambria Math" w:cs="Times New Roman"/>
                    <w:spacing w:val="-20"/>
                    <w:sz w:val="21"/>
                    <w:szCs w:val="21"/>
                    <w:lang w:val="en-US"/>
                  </w:rPr>
                  <m:t>m</m:t>
                </m:r>
              </m:sub>
            </m:sSub>
          </m:num>
          <m:den>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Q</m:t>
                </m:r>
              </m:e>
              <m:sub>
                <m:r>
                  <w:rPr>
                    <w:rFonts w:ascii="Cambria Math" w:hAnsi="Cambria Math" w:cs="Times New Roman"/>
                    <w:spacing w:val="-20"/>
                    <w:sz w:val="21"/>
                    <w:szCs w:val="21"/>
                    <w:lang w:val="en-US"/>
                  </w:rPr>
                  <m:t>m</m:t>
                </m:r>
              </m:sub>
            </m:sSub>
          </m:den>
        </m:f>
        <m:r>
          <w:rPr>
            <w:rFonts w:ascii="Cambria Math" w:hAnsi="Cambria Math" w:cs="Times New Roman"/>
            <w:spacing w:val="-20"/>
            <w:sz w:val="21"/>
            <w:szCs w:val="21"/>
            <w:lang w:val="en-US"/>
          </w:rPr>
          <m:t>×</m:t>
        </m:r>
        <m:sSub>
          <m:sSubPr>
            <m:ctrlPr>
              <w:rPr>
                <w:rFonts w:ascii="Cambria Math" w:hAnsi="Cambria Math" w:cs="Times New Roman"/>
                <w:i/>
                <w:szCs w:val="28"/>
              </w:rPr>
            </m:ctrlPr>
          </m:sSubPr>
          <m:e>
            <m:r>
              <w:rPr>
                <w:rFonts w:ascii="Cambria Math" w:hAnsi="Cambria Math" w:cs="Times New Roman"/>
                <w:szCs w:val="28"/>
              </w:rPr>
              <m:t>E</m:t>
            </m:r>
            <m:r>
              <w:rPr>
                <w:rFonts w:ascii="Cambria Math" w:hAnsi="Cambria Math" w:cs="Times New Roman"/>
                <w:szCs w:val="28"/>
                <w:lang w:val="en-US"/>
              </w:rPr>
              <m:t>F</m:t>
            </m:r>
          </m:e>
          <m:sub>
            <m:r>
              <w:rPr>
                <w:rFonts w:ascii="Cambria Math" w:hAnsi="Cambria Math" w:cs="Times New Roman"/>
                <w:szCs w:val="28"/>
                <w:lang w:val="en-US"/>
              </w:rPr>
              <m:t>grid,CM,y</m:t>
            </m:r>
          </m:sub>
        </m:sSub>
        <m:r>
          <w:rPr>
            <w:rFonts w:ascii="Cambria Math" w:hAnsi="Cambria Math" w:cs="Times New Roman"/>
            <w:spacing w:val="-20"/>
            <w:sz w:val="21"/>
            <w:szCs w:val="21"/>
            <w:lang w:val="en-US"/>
          </w:rPr>
          <m:t>×</m:t>
        </m:r>
        <m:sSup>
          <m:sSupPr>
            <m:ctrlPr>
              <w:rPr>
                <w:rFonts w:ascii="Cambria Math" w:hAnsi="Cambria Math" w:cs="Times New Roman"/>
                <w:i/>
                <w:spacing w:val="-20"/>
                <w:sz w:val="21"/>
                <w:szCs w:val="21"/>
                <w:lang w:val="en-US"/>
              </w:rPr>
            </m:ctrlPr>
          </m:sSupPr>
          <m:e>
            <m:r>
              <w:rPr>
                <w:rFonts w:ascii="Cambria Math" w:hAnsi="Cambria Math" w:cs="Times New Roman"/>
                <w:spacing w:val="-20"/>
                <w:sz w:val="21"/>
                <w:szCs w:val="21"/>
                <w:lang w:val="en-US"/>
              </w:rPr>
              <m:t>10</m:t>
            </m:r>
          </m:e>
          <m:sup>
            <m:r>
              <w:rPr>
                <w:rFonts w:ascii="Cambria Math" w:hAnsi="Cambria Math" w:cs="Times New Roman"/>
                <w:spacing w:val="-20"/>
                <w:sz w:val="21"/>
                <w:szCs w:val="21"/>
                <w:lang w:val="en-US"/>
              </w:rPr>
              <m:t>3</m:t>
            </m:r>
          </m:sup>
        </m:sSup>
      </m:oMath>
      <w:r>
        <w:rPr>
          <w:rFonts w:ascii="Times New Roman" w:eastAsia="仿宋_GB2312" w:hAnsi="Times New Roman" w:cs="仿宋_GB2312" w:hint="eastAsia"/>
          <w:sz w:val="21"/>
          <w:szCs w:val="21"/>
          <w:lang w:val="en-US"/>
        </w:rPr>
        <w:tab/>
      </w:r>
      <w:r>
        <w:rPr>
          <w:rFonts w:ascii="Times New Roman" w:eastAsia="仿宋_GB2312" w:hAnsi="Times New Roman" w:cs="仿宋_GB2312" w:hint="eastAsia"/>
          <w:sz w:val="21"/>
          <w:szCs w:val="21"/>
          <w:lang w:val="en-US"/>
        </w:rPr>
        <w:t>（</w:t>
      </w:r>
      <w:r>
        <w:rPr>
          <w:rFonts w:ascii="Times New Roman" w:eastAsia="仿宋_GB2312" w:hAnsi="Times New Roman" w:cs="仿宋_GB2312" w:hint="eastAsia"/>
          <w:sz w:val="21"/>
          <w:szCs w:val="21"/>
          <w:lang w:val="en-US"/>
        </w:rPr>
        <w:t>5</w:t>
      </w:r>
      <w:r>
        <w:rPr>
          <w:rFonts w:ascii="Times New Roman" w:eastAsia="仿宋_GB2312" w:hAnsi="Times New Roman" w:cs="仿宋_GB2312" w:hint="eastAsia"/>
          <w:sz w:val="21"/>
          <w:szCs w:val="21"/>
          <w:lang w:val="en-US"/>
        </w:rPr>
        <w:t>）</w:t>
      </w:r>
    </w:p>
    <w:p w14:paraId="64FE3C07" w14:textId="77777777" w:rsidR="006559D7" w:rsidRDefault="00000000">
      <w:pPr>
        <w:pStyle w:val="afe"/>
        <w:rPr>
          <w:sz w:val="21"/>
          <w:szCs w:val="21"/>
        </w:rPr>
      </w:pPr>
      <w:r>
        <w:rPr>
          <w:rFonts w:hint="eastAsia"/>
          <w:sz w:val="21"/>
          <w:szCs w:val="21"/>
        </w:rPr>
        <w:t>式中：</w:t>
      </w:r>
    </w:p>
    <w:p w14:paraId="0851B5AF" w14:textId="77777777" w:rsidR="006559D7" w:rsidRDefault="00000000">
      <w:pPr>
        <w:pStyle w:val="afe"/>
        <w:tabs>
          <w:tab w:val="left" w:pos="1539"/>
          <w:tab w:val="left" w:pos="2200"/>
        </w:tabs>
        <w:ind w:leftChars="200" w:left="2607" w:hangingChars="1032" w:hanging="2167"/>
        <w:rPr>
          <w:rFonts w:eastAsia="仿宋_GB2312"/>
          <w:sz w:val="21"/>
          <w:szCs w:val="21"/>
        </w:rPr>
      </w:pP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PE</m:t>
            </m:r>
          </m:e>
          <m:sub>
            <m:r>
              <w:rPr>
                <w:rFonts w:ascii="Cambria Math" w:eastAsia="仿宋_GB2312" w:hAnsi="Cambria Math" w:cs="Times New Roman"/>
                <w:spacing w:val="-20"/>
                <w:sz w:val="21"/>
                <w:szCs w:val="21"/>
                <w:lang w:val="en-US"/>
              </w:rPr>
              <m:t>m</m:t>
            </m:r>
          </m:sub>
        </m:sSub>
      </m:oMath>
      <w:r>
        <w:rPr>
          <w:rFonts w:eastAsia="仿宋_GB2312" w:hAnsi="Cambria Math" w:cs="Times New Roman" w:hint="eastAsia"/>
          <w:iCs/>
          <w:sz w:val="21"/>
          <w:szCs w:val="21"/>
        </w:rPr>
        <w:tab/>
      </w:r>
      <w:r>
        <w:rPr>
          <w:rFonts w:eastAsia="仿宋_GB2312" w:cs="Times New Roman"/>
          <w:iCs/>
          <w:sz w:val="21"/>
          <w:szCs w:val="21"/>
        </w:rPr>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月，碳普惠情景排放量，</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r>
        <w:rPr>
          <w:sz w:val="21"/>
          <w:szCs w:val="21"/>
        </w:rPr>
        <w:t>；</w:t>
      </w:r>
    </w:p>
    <w:p w14:paraId="41B3A595" w14:textId="77777777" w:rsidR="006559D7" w:rsidRDefault="00000000">
      <w:pPr>
        <w:pStyle w:val="afe"/>
        <w:tabs>
          <w:tab w:val="left" w:pos="1539"/>
        </w:tabs>
        <w:ind w:leftChars="200" w:left="2607" w:hangingChars="1032" w:hanging="2167"/>
        <w:rPr>
          <w:sz w:val="21"/>
          <w:szCs w:val="21"/>
        </w:rPr>
      </w:pPr>
      <m:oMath>
        <m:sSub>
          <m:sSubPr>
            <m:ctrlPr>
              <w:rPr>
                <w:rFonts w:ascii="Cambria Math" w:eastAsia="仿宋_GB2312" w:hAnsi="Cambria Math" w:cs="Times New Roman"/>
                <w:i/>
                <w:spacing w:val="-20"/>
                <w:sz w:val="21"/>
                <w:szCs w:val="21"/>
                <w:lang w:val="en-US"/>
              </w:rPr>
            </m:ctrlPr>
          </m:sSubPr>
          <m:e>
            <m:r>
              <w:rPr>
                <w:rFonts w:ascii="Cambria Math" w:eastAsia="仿宋_GB2312" w:hAnsi="Cambria Math" w:cs="Times New Roman"/>
                <w:spacing w:val="-20"/>
                <w:sz w:val="21"/>
                <w:szCs w:val="21"/>
                <w:lang w:val="en-US"/>
              </w:rPr>
              <m:t>EC</m:t>
            </m:r>
          </m:e>
          <m:sub>
            <m:r>
              <w:rPr>
                <w:rFonts w:ascii="Cambria Math" w:eastAsia="仿宋_GB2312" w:hAnsi="Cambria Math" w:cs="Times New Roman"/>
                <w:spacing w:val="-20"/>
                <w:sz w:val="21"/>
                <w:szCs w:val="21"/>
                <w:lang w:val="en-US"/>
              </w:rPr>
              <m:t>m</m:t>
            </m:r>
          </m:sub>
        </m:sSub>
      </m:oMath>
      <w:r>
        <w:rPr>
          <w:rFonts w:eastAsia="仿宋_GB2312" w:hAnsi="Cambria Math" w:cs="Times New Roman" w:hint="eastAsia"/>
          <w:iCs/>
          <w:sz w:val="21"/>
          <w:szCs w:val="21"/>
        </w:rPr>
        <w:tab/>
      </w:r>
      <w:r>
        <w:rPr>
          <w:rFonts w:eastAsia="仿宋_GB2312" w:cs="Times New Roman"/>
          <w:iCs/>
          <w:sz w:val="21"/>
          <w:szCs w:val="21"/>
        </w:rPr>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月的管道直饮水设施设备的总耗电量，单位为千瓦时</w:t>
      </w:r>
      <w:r>
        <w:rPr>
          <w:rFonts w:hint="eastAsia"/>
          <w:sz w:val="21"/>
          <w:szCs w:val="21"/>
        </w:rPr>
        <w:t>（</w:t>
      </w:r>
      <w:r>
        <w:rPr>
          <w:rFonts w:hint="eastAsia"/>
          <w:sz w:val="21"/>
          <w:szCs w:val="21"/>
          <w:lang w:val="en-US"/>
        </w:rPr>
        <w:t>kWh</w:t>
      </w:r>
      <w:r>
        <w:rPr>
          <w:rFonts w:hint="eastAsia"/>
          <w:sz w:val="21"/>
          <w:szCs w:val="21"/>
        </w:rPr>
        <w:t>）</w:t>
      </w:r>
      <w:r>
        <w:rPr>
          <w:sz w:val="21"/>
          <w:szCs w:val="21"/>
        </w:rPr>
        <w:t>；</w:t>
      </w:r>
    </w:p>
    <w:p w14:paraId="23E42903" w14:textId="77777777" w:rsidR="006559D7" w:rsidRDefault="00000000">
      <w:pPr>
        <w:pStyle w:val="afe"/>
        <w:tabs>
          <w:tab w:val="left" w:pos="1539"/>
        </w:tabs>
        <w:ind w:leftChars="200" w:left="2607" w:hangingChars="1032" w:hanging="2167"/>
        <w:rPr>
          <w:sz w:val="21"/>
          <w:szCs w:val="21"/>
        </w:rPr>
      </w:pP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个月单</w:t>
      </w:r>
      <w:proofErr w:type="gramEnd"/>
      <w:r>
        <w:rPr>
          <w:rFonts w:hint="eastAsia"/>
          <w:sz w:val="21"/>
          <w:szCs w:val="21"/>
          <w:lang w:val="en-US"/>
        </w:rPr>
        <w:t>户居民实际消费的管道直饮水的量，</w:t>
      </w:r>
      <w:r>
        <w:rPr>
          <w:sz w:val="21"/>
          <w:szCs w:val="21"/>
        </w:rPr>
        <w:t>单位为</w:t>
      </w:r>
      <w:r>
        <w:rPr>
          <w:rFonts w:hint="eastAsia"/>
          <w:sz w:val="21"/>
          <w:szCs w:val="21"/>
          <w:lang w:val="en-US"/>
        </w:rPr>
        <w:t>吨</w:t>
      </w:r>
      <w:r>
        <w:rPr>
          <w:rFonts w:hint="eastAsia"/>
          <w:sz w:val="21"/>
          <w:szCs w:val="21"/>
        </w:rPr>
        <w:t>（</w:t>
      </w:r>
      <w:r>
        <w:rPr>
          <w:rFonts w:hint="eastAsia"/>
          <w:sz w:val="21"/>
          <w:szCs w:val="21"/>
          <w:lang w:val="en-US"/>
        </w:rPr>
        <w:t>t</w:t>
      </w:r>
      <w:r>
        <w:rPr>
          <w:rFonts w:hint="eastAsia"/>
          <w:sz w:val="21"/>
          <w:szCs w:val="21"/>
        </w:rPr>
        <w:t>）</w:t>
      </w:r>
      <w:r>
        <w:rPr>
          <w:sz w:val="21"/>
          <w:szCs w:val="21"/>
        </w:rPr>
        <w:t>；</w:t>
      </w:r>
    </w:p>
    <w:p w14:paraId="03061071" w14:textId="77777777" w:rsidR="006559D7" w:rsidRDefault="00000000">
      <w:pPr>
        <w:pStyle w:val="afe"/>
        <w:tabs>
          <w:tab w:val="left" w:pos="1539"/>
        </w:tabs>
        <w:ind w:leftChars="200" w:left="2607" w:hangingChars="1032" w:hanging="2167"/>
        <w:rPr>
          <w:sz w:val="21"/>
          <w:szCs w:val="21"/>
        </w:rPr>
      </w:pP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oMath>
      <w:r>
        <w:rPr>
          <w:rFonts w:eastAsia="仿宋_GB2312" w:cs="Times New Roman"/>
          <w:iCs/>
          <w:sz w:val="21"/>
          <w:szCs w:val="21"/>
        </w:rPr>
        <w:tab/>
        <w:t>——</w:t>
      </w:r>
      <w:r>
        <w:rPr>
          <w:rFonts w:eastAsia="仿宋_GB2312" w:cs="Times New Roman" w:hint="eastAsia"/>
          <w:iCs/>
          <w:sz w:val="21"/>
          <w:szCs w:val="21"/>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月管道直饮水设施设备供给到居民用水终端的总量，</w:t>
      </w:r>
      <w:r>
        <w:rPr>
          <w:sz w:val="21"/>
          <w:szCs w:val="21"/>
        </w:rPr>
        <w:t>单位为</w:t>
      </w:r>
      <w:r>
        <w:rPr>
          <w:rFonts w:hint="eastAsia"/>
          <w:sz w:val="21"/>
          <w:szCs w:val="21"/>
          <w:lang w:val="en-US"/>
        </w:rPr>
        <w:t>吨</w:t>
      </w:r>
      <w:r>
        <w:rPr>
          <w:rFonts w:hint="eastAsia"/>
          <w:sz w:val="21"/>
          <w:szCs w:val="21"/>
        </w:rPr>
        <w:t>（</w:t>
      </w:r>
      <w:r>
        <w:rPr>
          <w:rFonts w:hint="eastAsia"/>
          <w:sz w:val="21"/>
          <w:szCs w:val="21"/>
          <w:lang w:val="en-US"/>
        </w:rPr>
        <w:t>t</w:t>
      </w:r>
      <w:r>
        <w:rPr>
          <w:rFonts w:hint="eastAsia"/>
          <w:sz w:val="21"/>
          <w:szCs w:val="21"/>
        </w:rPr>
        <w:t>）</w:t>
      </w:r>
      <w:r>
        <w:rPr>
          <w:sz w:val="21"/>
          <w:szCs w:val="21"/>
        </w:rPr>
        <w:t>；</w:t>
      </w:r>
    </w:p>
    <w:p w14:paraId="1AB162F2" w14:textId="77777777" w:rsidR="006559D7" w:rsidRDefault="00000000">
      <w:pPr>
        <w:pStyle w:val="afe"/>
        <w:tabs>
          <w:tab w:val="left" w:pos="1539"/>
          <w:tab w:val="left" w:pos="2201"/>
        </w:tabs>
        <w:adjustRightInd w:val="0"/>
        <w:ind w:leftChars="200" w:left="2196" w:hangingChars="798" w:hanging="1756"/>
        <w:rPr>
          <w:sz w:val="21"/>
          <w:szCs w:val="21"/>
        </w:rPr>
      </w:pPr>
      <m:oMath>
        <m:sSub>
          <m:sSubPr>
            <m:ctrlPr>
              <w:rPr>
                <w:rFonts w:ascii="Cambria Math" w:hAnsi="Cambria Math" w:cs="Times New Roman"/>
                <w:i/>
                <w:szCs w:val="28"/>
              </w:rPr>
            </m:ctrlPr>
          </m:sSubPr>
          <m:e>
            <m:r>
              <w:rPr>
                <w:rFonts w:ascii="Cambria Math" w:hAnsi="Cambria Math" w:cs="Times New Roman"/>
                <w:szCs w:val="28"/>
              </w:rPr>
              <m:t>E</m:t>
            </m:r>
            <m:r>
              <w:rPr>
                <w:rFonts w:ascii="Cambria Math" w:hAnsi="Cambria Math" w:cs="Times New Roman"/>
                <w:szCs w:val="28"/>
                <w:lang w:val="en-US"/>
              </w:rPr>
              <m:t>F</m:t>
            </m:r>
          </m:e>
          <m:sub>
            <m:r>
              <w:rPr>
                <w:rFonts w:ascii="Cambria Math" w:hAnsi="Cambria Math" w:cs="Times New Roman"/>
                <w:szCs w:val="28"/>
                <w:lang w:val="en-US"/>
              </w:rPr>
              <m:t>grid,CM,y</m:t>
            </m:r>
          </m:sub>
        </m:sSub>
      </m:oMath>
      <w:r>
        <w:rPr>
          <w:rFonts w:cs="Calibri" w:hint="eastAsia"/>
          <w:szCs w:val="21"/>
          <w:lang w:val="en-US"/>
        </w:rPr>
        <w:tab/>
      </w:r>
      <w:r>
        <w:rPr>
          <w:rFonts w:cs="Times New Roman"/>
          <w:szCs w:val="21"/>
          <w:lang w:val="en-US"/>
        </w:rPr>
        <w:t>——</w:t>
      </w:r>
      <w:r>
        <w:rPr>
          <w:rFonts w:cs="Calibri" w:hint="eastAsia"/>
          <w:szCs w:val="21"/>
          <w:lang w:val="en-US"/>
        </w:rPr>
        <w:tab/>
      </w:r>
      <w:r>
        <w:rPr>
          <w:rFonts w:cs="Times New Roman"/>
          <w:sz w:val="21"/>
          <w:szCs w:val="21"/>
        </w:rPr>
        <w:t>第</w:t>
      </w:r>
      <m:oMath>
        <m:r>
          <w:rPr>
            <w:rFonts w:ascii="Cambria Math" w:hAnsi="Cambria Math" w:cs="Times New Roman"/>
            <w:sz w:val="21"/>
            <w:szCs w:val="21"/>
          </w:rPr>
          <m:t>y</m:t>
        </m:r>
      </m:oMath>
      <w:r>
        <w:rPr>
          <w:rFonts w:cs="Times New Roman" w:hint="eastAsia"/>
          <w:sz w:val="21"/>
          <w:szCs w:val="21"/>
        </w:rPr>
        <w:t>年</w:t>
      </w:r>
      <w:r>
        <w:rPr>
          <w:rFonts w:cs="Times New Roman" w:hint="eastAsia"/>
          <w:sz w:val="21"/>
          <w:szCs w:val="21"/>
          <w:lang w:val="en-US"/>
        </w:rPr>
        <w:t>的项目所在区域电网的组合边际排放因子，</w:t>
      </w:r>
      <w:proofErr w:type="gramStart"/>
      <w:r>
        <w:rPr>
          <w:rFonts w:cs="Times New Roman" w:hint="eastAsia"/>
          <w:sz w:val="21"/>
          <w:szCs w:val="21"/>
          <w:lang w:val="en-US"/>
        </w:rPr>
        <w:t>单位为吨二氧化碳</w:t>
      </w:r>
      <w:proofErr w:type="gramEnd"/>
      <w:r>
        <w:rPr>
          <w:rFonts w:cs="Times New Roman" w:hint="eastAsia"/>
          <w:sz w:val="21"/>
          <w:szCs w:val="21"/>
          <w:lang w:val="en-US"/>
        </w:rPr>
        <w:t>每兆瓦时</w:t>
      </w:r>
      <w:r>
        <w:rPr>
          <w:rFonts w:cs="Times New Roman"/>
          <w:sz w:val="21"/>
          <w:szCs w:val="21"/>
        </w:rPr>
        <w:t>（</w:t>
      </w:r>
      <w:r>
        <w:rPr>
          <w:rFonts w:cs="Times New Roman"/>
          <w:sz w:val="21"/>
          <w:szCs w:val="21"/>
        </w:rPr>
        <w:t>tCO</w:t>
      </w:r>
      <w:r>
        <w:rPr>
          <w:rFonts w:cs="Times New Roman"/>
          <w:sz w:val="21"/>
          <w:szCs w:val="21"/>
          <w:vertAlign w:val="subscript"/>
        </w:rPr>
        <w:t>2</w:t>
      </w:r>
      <w:r>
        <w:rPr>
          <w:rFonts w:cs="Times New Roman"/>
          <w:sz w:val="21"/>
          <w:szCs w:val="21"/>
        </w:rPr>
        <w:t>/MWh</w:t>
      </w:r>
      <w:r>
        <w:rPr>
          <w:rFonts w:cs="Times New Roman"/>
          <w:sz w:val="21"/>
          <w:szCs w:val="21"/>
        </w:rPr>
        <w:t>）</w:t>
      </w:r>
      <w:r>
        <w:rPr>
          <w:rFonts w:hint="eastAsia"/>
          <w:sz w:val="21"/>
          <w:szCs w:val="21"/>
        </w:rPr>
        <w:t>。</w:t>
      </w:r>
    </w:p>
    <w:p w14:paraId="222D919E" w14:textId="77777777" w:rsidR="006559D7" w:rsidRDefault="00000000">
      <w:pPr>
        <w:keepNext/>
        <w:keepLines/>
        <w:numPr>
          <w:ilvl w:val="0"/>
          <w:numId w:val="8"/>
        </w:numPr>
        <w:spacing w:beforeLines="50" w:before="156" w:afterLines="50" w:after="156"/>
        <w:ind w:left="0" w:firstLineChars="0" w:firstLine="0"/>
        <w:outlineLvl w:val="1"/>
        <w:rPr>
          <w:rFonts w:ascii="黑体" w:eastAsia="黑体" w:hAnsi="黑体" w:cs="黑体" w:hint="eastAsia"/>
          <w:sz w:val="21"/>
          <w:szCs w:val="21"/>
          <w:lang w:val="en-US" w:bidi="ar-SA"/>
        </w:rPr>
      </w:pPr>
      <w:r>
        <w:rPr>
          <w:rFonts w:ascii="黑体" w:eastAsia="黑体" w:hAnsi="黑体" w:cs="黑体" w:hint="eastAsia"/>
          <w:sz w:val="21"/>
          <w:szCs w:val="21"/>
          <w:lang w:val="en-US" w:bidi="ar-SA"/>
        </w:rPr>
        <w:t>减排量核算</w:t>
      </w:r>
    </w:p>
    <w:p w14:paraId="4938319D" w14:textId="77777777" w:rsidR="006559D7" w:rsidRDefault="00000000">
      <w:pPr>
        <w:widowControl/>
        <w:ind w:firstLine="420"/>
        <w:jc w:val="both"/>
        <w:rPr>
          <w:rFonts w:hint="eastAsia"/>
          <w:sz w:val="21"/>
          <w:szCs w:val="21"/>
          <w:lang w:val="en-US"/>
        </w:rPr>
      </w:pPr>
      <w:r>
        <w:rPr>
          <w:rFonts w:eastAsiaTheme="minorEastAsia" w:cs="Times New Roman" w:hint="eastAsia"/>
          <w:sz w:val="21"/>
          <w:szCs w:val="21"/>
          <w:lang w:val="en-US"/>
        </w:rPr>
        <w:t>第</w:t>
      </w:r>
      <w:r>
        <w:rPr>
          <w:rFonts w:ascii="Times New Roman" w:eastAsiaTheme="minorEastAsia" w:hAnsi="Times New Roman" w:cs="Times New Roman" w:hint="eastAsia"/>
          <w:sz w:val="21"/>
          <w:szCs w:val="21"/>
          <w:lang w:val="en-US"/>
        </w:rPr>
        <w:t>m</w:t>
      </w:r>
      <w:proofErr w:type="gramStart"/>
      <w:r>
        <w:rPr>
          <w:rFonts w:eastAsiaTheme="minorEastAsia" w:cs="Times New Roman" w:hint="eastAsia"/>
          <w:sz w:val="21"/>
          <w:szCs w:val="21"/>
          <w:lang w:val="en-US"/>
        </w:rPr>
        <w:t>个</w:t>
      </w:r>
      <w:proofErr w:type="gramEnd"/>
      <w:r>
        <w:rPr>
          <w:rFonts w:eastAsiaTheme="minorEastAsia" w:cs="Times New Roman" w:hint="eastAsia"/>
          <w:sz w:val="21"/>
          <w:szCs w:val="21"/>
          <w:lang w:val="en-US"/>
        </w:rPr>
        <w:t>月，用户的</w:t>
      </w:r>
      <w:r>
        <w:rPr>
          <w:rFonts w:hint="eastAsia"/>
          <w:sz w:val="21"/>
          <w:szCs w:val="21"/>
          <w:lang w:val="en-US"/>
        </w:rPr>
        <w:t>碳普惠减排量按照公式（6）核算：</w:t>
      </w:r>
    </w:p>
    <w:p w14:paraId="0BD43E5D" w14:textId="77777777" w:rsidR="006559D7" w:rsidRDefault="00000000">
      <w:pPr>
        <w:tabs>
          <w:tab w:val="left" w:pos="0"/>
          <w:tab w:val="center" w:pos="4400"/>
          <w:tab w:val="right" w:pos="8800"/>
        </w:tabs>
        <w:ind w:firstLine="360"/>
        <w:jc w:val="center"/>
        <w:rPr>
          <w:rFonts w:ascii="Times New Roman" w:eastAsia="仿宋_GB2312" w:hAnsi="Times New Roman" w:cs="仿宋_GB2312"/>
          <w:lang w:val="en-US"/>
        </w:rPr>
      </w:pPr>
      <w:r>
        <w:rPr>
          <w:rFonts w:eastAsia="仿宋_GB2312" w:hAnsi="Cambria Math" w:cs="Times New Roman" w:hint="eastAsia"/>
          <w:iCs/>
          <w:spacing w:val="-20"/>
          <w:lang w:val="en-US"/>
        </w:rPr>
        <w:tab/>
      </w:r>
      <m:oMath>
        <m:sSub>
          <m:sSubPr>
            <m:ctrlPr>
              <w:rPr>
                <w:rFonts w:ascii="Cambria Math" w:eastAsia="仿宋_GB2312" w:hAnsi="Cambria Math" w:cs="Times New Roman"/>
                <w:i/>
                <w:iCs/>
                <w:spacing w:val="-20"/>
              </w:rPr>
            </m:ctrlPr>
          </m:sSubPr>
          <m:e>
            <m:r>
              <w:rPr>
                <w:rFonts w:ascii="Cambria Math" w:eastAsia="仿宋_GB2312" w:hAnsi="Cambria Math" w:cs="Times New Roman"/>
                <w:spacing w:val="-20"/>
                <w:lang w:val="en-US"/>
              </w:rPr>
              <m:t>ER</m:t>
            </m:r>
          </m:e>
          <m:sub>
            <m:r>
              <w:rPr>
                <w:rFonts w:ascii="Cambria Math" w:eastAsia="仿宋_GB2312" w:hAnsi="Cambria Math" w:cs="Times New Roman"/>
                <w:spacing w:val="-20"/>
                <w:lang w:val="en-US"/>
              </w:rPr>
              <m:t>m</m:t>
            </m:r>
          </m:sub>
        </m:sSub>
        <m:r>
          <w:rPr>
            <w:rFonts w:ascii="Cambria Math" w:eastAsia="仿宋_GB2312" w:hAnsi="Cambria Math" w:cs="Times New Roman"/>
            <w:spacing w:val="-20"/>
            <w:lang w:val="en-US"/>
          </w:rPr>
          <m:t>=</m:t>
        </m:r>
        <m:sSub>
          <m:sSubPr>
            <m:ctrlPr>
              <w:rPr>
                <w:rFonts w:ascii="Cambria Math" w:eastAsia="仿宋_GB2312" w:hAnsi="Cambria Math" w:cs="Times New Roman"/>
                <w:i/>
                <w:iCs/>
                <w:spacing w:val="-20"/>
                <w:lang w:val="en-US"/>
              </w:rPr>
            </m:ctrlPr>
          </m:sSubPr>
          <m:e>
            <m:r>
              <w:rPr>
                <w:rFonts w:ascii="Cambria Math" w:eastAsia="仿宋_GB2312" w:hAnsi="Cambria Math" w:cs="Times New Roman"/>
                <w:spacing w:val="-20"/>
                <w:lang w:val="en-US"/>
              </w:rPr>
              <m:t>BE</m:t>
            </m:r>
          </m:e>
          <m:sub>
            <m:r>
              <w:rPr>
                <w:rFonts w:ascii="Cambria Math" w:eastAsia="仿宋_GB2312" w:hAnsi="Cambria Math" w:cs="Times New Roman"/>
                <w:spacing w:val="-20"/>
                <w:lang w:val="en-US"/>
              </w:rPr>
              <m:t>m</m:t>
            </m:r>
          </m:sub>
        </m:sSub>
        <m:r>
          <w:rPr>
            <w:rFonts w:ascii="Cambria Math" w:eastAsia="仿宋_GB2312" w:hAnsi="Cambria Math" w:cs="Times New Roman"/>
            <w:spacing w:val="-20"/>
            <w:lang w:val="en-US"/>
          </w:rPr>
          <m:t>-</m:t>
        </m:r>
        <m:sSub>
          <m:sSubPr>
            <m:ctrlPr>
              <w:rPr>
                <w:rFonts w:ascii="Cambria Math" w:eastAsia="仿宋_GB2312" w:hAnsi="Cambria Math" w:cs="Times New Roman"/>
                <w:i/>
                <w:iCs/>
                <w:spacing w:val="-20"/>
                <w:lang w:val="en-US"/>
              </w:rPr>
            </m:ctrlPr>
          </m:sSubPr>
          <m:e>
            <m:r>
              <w:rPr>
                <w:rFonts w:ascii="Cambria Math" w:eastAsia="仿宋_GB2312" w:hAnsi="Cambria Math" w:cs="Times New Roman"/>
                <w:spacing w:val="-20"/>
                <w:lang w:val="en-US"/>
              </w:rPr>
              <m:t>PE</m:t>
            </m:r>
          </m:e>
          <m:sub>
            <m:r>
              <w:rPr>
                <w:rFonts w:ascii="Cambria Math" w:eastAsia="仿宋_GB2312" w:hAnsi="Cambria Math" w:cs="Times New Roman"/>
                <w:spacing w:val="-20"/>
                <w:lang w:val="en-US"/>
              </w:rPr>
              <m:t>m</m:t>
            </m:r>
          </m:sub>
        </m:sSub>
      </m:oMath>
      <w:r>
        <w:rPr>
          <w:rFonts w:ascii="Times New Roman" w:eastAsia="仿宋_GB2312" w:hAnsi="Times New Roman" w:cs="仿宋_GB2312" w:hint="eastAsia"/>
          <w:lang w:val="en-US"/>
        </w:rPr>
        <w:tab/>
      </w:r>
      <w:r>
        <w:rPr>
          <w:rFonts w:ascii="Times New Roman" w:eastAsia="仿宋_GB2312" w:hAnsi="Times New Roman" w:cs="仿宋_GB2312" w:hint="eastAsia"/>
          <w:lang w:val="en-US"/>
        </w:rPr>
        <w:t>（</w:t>
      </w:r>
      <w:r>
        <w:rPr>
          <w:rFonts w:ascii="Times New Roman" w:eastAsia="仿宋_GB2312" w:hAnsi="Times New Roman" w:cs="仿宋_GB2312" w:hint="eastAsia"/>
          <w:lang w:val="en-US"/>
        </w:rPr>
        <w:t>6</w:t>
      </w:r>
      <w:r>
        <w:rPr>
          <w:rFonts w:ascii="Times New Roman" w:eastAsia="仿宋_GB2312" w:hAnsi="Times New Roman" w:cs="仿宋_GB2312" w:hint="eastAsia"/>
          <w:lang w:val="en-US"/>
        </w:rPr>
        <w:t>）</w:t>
      </w:r>
    </w:p>
    <w:p w14:paraId="68691F98" w14:textId="77777777" w:rsidR="006559D7" w:rsidRDefault="00000000">
      <w:pPr>
        <w:pStyle w:val="afe"/>
        <w:ind w:firstLine="440"/>
      </w:pPr>
      <w:r>
        <w:rPr>
          <w:rFonts w:hint="eastAsia"/>
        </w:rPr>
        <w:t>式中：</w:t>
      </w:r>
    </w:p>
    <w:p w14:paraId="23EDF1B2" w14:textId="77777777" w:rsidR="006559D7" w:rsidRDefault="00000000">
      <w:pPr>
        <w:pStyle w:val="afe"/>
        <w:tabs>
          <w:tab w:val="left" w:pos="1539"/>
          <w:tab w:val="left" w:pos="2201"/>
        </w:tabs>
        <w:ind w:firstLine="440"/>
      </w:pPr>
      <m:oMath>
        <m:sSub>
          <m:sSubPr>
            <m:ctrlPr>
              <w:rPr>
                <w:rFonts w:ascii="Cambria Math" w:eastAsia="仿宋_GB2312" w:hAnsi="Cambria Math" w:cs="Times New Roman"/>
                <w:i/>
                <w:iCs/>
                <w:spacing w:val="-20"/>
              </w:rPr>
            </m:ctrlPr>
          </m:sSubPr>
          <m:e>
            <m:r>
              <w:rPr>
                <w:rFonts w:ascii="Cambria Math" w:eastAsia="仿宋_GB2312" w:hAnsi="Cambria Math" w:cs="Times New Roman"/>
                <w:spacing w:val="-20"/>
                <w:lang w:val="en-US"/>
              </w:rPr>
              <m:t>ER</m:t>
            </m:r>
          </m:e>
          <m:sub>
            <m:r>
              <w:rPr>
                <w:rFonts w:ascii="Cambria Math" w:eastAsia="仿宋_GB2312" w:hAnsi="Cambria Math" w:cs="Times New Roman"/>
                <w:spacing w:val="-20"/>
                <w:lang w:val="en-US"/>
              </w:rPr>
              <m:t>m</m:t>
            </m:r>
          </m:sub>
        </m:sSub>
      </m:oMath>
      <w:r>
        <w:rPr>
          <w:rFonts w:hAnsi="Cambria Math" w:hint="eastAsia"/>
          <w:iCs/>
        </w:rPr>
        <w:tab/>
      </w:r>
      <w:r>
        <w:rPr>
          <w:rFonts w:eastAsia="仿宋_GB2312" w:cs="Times New Roman"/>
          <w:iCs/>
        </w:rPr>
        <w:t>——</w:t>
      </w:r>
      <w:r>
        <w:rPr>
          <w:rFonts w:eastAsia="仿宋_GB2312" w:cs="Times New Roman" w:hint="eastAsia"/>
          <w:iCs/>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月的碳普惠</w:t>
      </w:r>
      <w:r>
        <w:rPr>
          <w:rFonts w:ascii="宋体" w:hAnsi="宋体" w:hint="eastAsia"/>
          <w:sz w:val="21"/>
          <w:szCs w:val="21"/>
          <w:lang w:val="en-US"/>
        </w:rPr>
        <w:t>减排量</w:t>
      </w:r>
      <w:r>
        <w:rPr>
          <w:rFonts w:hint="eastAsia"/>
          <w:sz w:val="21"/>
          <w:szCs w:val="21"/>
          <w:lang w:val="en-US"/>
        </w:rPr>
        <w:t>，单位为克二氧化碳</w:t>
      </w:r>
      <w:r>
        <w:rPr>
          <w:rFonts w:hint="eastAsia"/>
        </w:rPr>
        <w:t>（</w:t>
      </w:r>
      <w:r>
        <w:rPr>
          <w:rFonts w:hint="eastAsia"/>
          <w:lang w:val="en-US"/>
        </w:rPr>
        <w:t>g</w:t>
      </w:r>
      <w:r>
        <w:rPr>
          <w:rFonts w:hint="eastAsia"/>
        </w:rPr>
        <w:t>CO</w:t>
      </w:r>
      <w:r>
        <w:rPr>
          <w:rFonts w:hint="eastAsia"/>
          <w:vertAlign w:val="subscript"/>
        </w:rPr>
        <w:t>2</w:t>
      </w:r>
      <w:r>
        <w:rPr>
          <w:rFonts w:hint="eastAsia"/>
        </w:rPr>
        <w:t>）</w:t>
      </w:r>
      <w:r>
        <w:t>；</w:t>
      </w:r>
    </w:p>
    <w:p w14:paraId="7A5E0D95" w14:textId="77777777" w:rsidR="006559D7" w:rsidRDefault="00000000">
      <w:pPr>
        <w:pStyle w:val="afe"/>
        <w:tabs>
          <w:tab w:val="left" w:pos="1539"/>
          <w:tab w:val="left" w:pos="2201"/>
        </w:tabs>
        <w:ind w:firstLine="440"/>
      </w:pPr>
      <m:oMath>
        <m:sSub>
          <m:sSubPr>
            <m:ctrlPr>
              <w:rPr>
                <w:rFonts w:ascii="Cambria Math" w:eastAsia="仿宋_GB2312" w:hAnsi="Cambria Math" w:cs="Times New Roman"/>
                <w:i/>
                <w:iCs/>
                <w:spacing w:val="-20"/>
                <w:lang w:val="en-US"/>
              </w:rPr>
            </m:ctrlPr>
          </m:sSubPr>
          <m:e>
            <m:r>
              <w:rPr>
                <w:rFonts w:ascii="Cambria Math" w:eastAsia="仿宋_GB2312" w:hAnsi="Cambria Math" w:cs="Times New Roman"/>
                <w:spacing w:val="-20"/>
                <w:lang w:val="en-US"/>
              </w:rPr>
              <m:t>BE</m:t>
            </m:r>
          </m:e>
          <m:sub>
            <m:r>
              <w:rPr>
                <w:rFonts w:ascii="Cambria Math" w:eastAsia="仿宋_GB2312" w:hAnsi="Cambria Math" w:cs="Times New Roman"/>
                <w:spacing w:val="-20"/>
                <w:lang w:val="en-US"/>
              </w:rPr>
              <m:t>m</m:t>
            </m:r>
          </m:sub>
        </m:sSub>
      </m:oMath>
      <w:r>
        <w:rPr>
          <w:rFonts w:hAnsi="Cambria Math" w:hint="eastAsia"/>
          <w:iCs/>
        </w:rPr>
        <w:tab/>
      </w:r>
      <w:r>
        <w:rPr>
          <w:rFonts w:eastAsia="仿宋_GB2312" w:cs="Times New Roman"/>
          <w:iCs/>
        </w:rPr>
        <w:t>——</w:t>
      </w:r>
      <w:r>
        <w:rPr>
          <w:rFonts w:eastAsia="仿宋_GB2312" w:cs="Times New Roman" w:hint="eastAsia"/>
          <w:iCs/>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月的基准</w:t>
      </w:r>
      <w:r>
        <w:rPr>
          <w:rFonts w:hint="eastAsia"/>
          <w:sz w:val="21"/>
          <w:szCs w:val="21"/>
        </w:rPr>
        <w:t>线</w:t>
      </w:r>
      <w:r>
        <w:rPr>
          <w:rFonts w:hint="eastAsia"/>
          <w:sz w:val="21"/>
          <w:szCs w:val="21"/>
          <w:lang w:val="en-US"/>
        </w:rPr>
        <w:t>情景</w:t>
      </w:r>
      <w:r>
        <w:rPr>
          <w:rFonts w:hint="eastAsia"/>
          <w:sz w:val="21"/>
          <w:szCs w:val="21"/>
        </w:rPr>
        <w:t>排放量</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r>
        <w:t>；</w:t>
      </w:r>
    </w:p>
    <w:p w14:paraId="053BF7C1" w14:textId="77777777" w:rsidR="006559D7" w:rsidRDefault="00000000">
      <w:pPr>
        <w:pStyle w:val="afe"/>
        <w:tabs>
          <w:tab w:val="left" w:pos="1539"/>
          <w:tab w:val="left" w:pos="2201"/>
        </w:tabs>
        <w:ind w:firstLine="440"/>
      </w:pPr>
      <m:oMath>
        <m:sSub>
          <m:sSubPr>
            <m:ctrlPr>
              <w:rPr>
                <w:rFonts w:ascii="Cambria Math" w:eastAsia="仿宋_GB2312" w:hAnsi="Cambria Math" w:cs="Times New Roman"/>
                <w:i/>
                <w:iCs/>
                <w:spacing w:val="-20"/>
                <w:lang w:val="en-US"/>
              </w:rPr>
            </m:ctrlPr>
          </m:sSubPr>
          <m:e>
            <m:r>
              <w:rPr>
                <w:rFonts w:ascii="Cambria Math" w:eastAsia="仿宋_GB2312" w:hAnsi="Cambria Math" w:cs="Times New Roman"/>
                <w:spacing w:val="-20"/>
                <w:lang w:val="en-US"/>
              </w:rPr>
              <m:t>PE</m:t>
            </m:r>
          </m:e>
          <m:sub>
            <m:r>
              <w:rPr>
                <w:rFonts w:ascii="Cambria Math" w:eastAsia="仿宋_GB2312" w:hAnsi="Cambria Math" w:cs="Times New Roman"/>
                <w:spacing w:val="-20"/>
                <w:lang w:val="en-US"/>
              </w:rPr>
              <m:t>m</m:t>
            </m:r>
          </m:sub>
        </m:sSub>
      </m:oMath>
      <w:r>
        <w:rPr>
          <w:rFonts w:hAnsi="Cambria Math" w:hint="eastAsia"/>
          <w:iCs/>
        </w:rPr>
        <w:tab/>
      </w:r>
      <w:r>
        <w:rPr>
          <w:rFonts w:eastAsia="仿宋_GB2312" w:cs="Times New Roman"/>
          <w:iCs/>
        </w:rPr>
        <w:t>——</w:t>
      </w:r>
      <w:r>
        <w:rPr>
          <w:rFonts w:eastAsia="仿宋_GB2312" w:cs="Times New Roman" w:hint="eastAsia"/>
          <w:iCs/>
        </w:rPr>
        <w:tab/>
      </w:r>
      <w:r>
        <w:rPr>
          <w:rFonts w:hint="eastAsia"/>
          <w:sz w:val="21"/>
          <w:szCs w:val="21"/>
          <w:lang w:val="en-US"/>
        </w:rPr>
        <w:t>第</w:t>
      </w:r>
      <w:r>
        <w:rPr>
          <w:rFonts w:hint="eastAsia"/>
          <w:sz w:val="21"/>
          <w:szCs w:val="21"/>
          <w:lang w:val="en-US"/>
        </w:rPr>
        <w:t>m</w:t>
      </w:r>
      <w:proofErr w:type="gramStart"/>
      <w:r>
        <w:rPr>
          <w:rFonts w:hint="eastAsia"/>
          <w:sz w:val="21"/>
          <w:szCs w:val="21"/>
          <w:lang w:val="en-US"/>
        </w:rPr>
        <w:t>个</w:t>
      </w:r>
      <w:proofErr w:type="gramEnd"/>
      <w:r>
        <w:rPr>
          <w:rFonts w:hint="eastAsia"/>
          <w:sz w:val="21"/>
          <w:szCs w:val="21"/>
          <w:lang w:val="en-US"/>
        </w:rPr>
        <w:t>月的碳普惠情景</w:t>
      </w:r>
      <w:r>
        <w:rPr>
          <w:rFonts w:hint="eastAsia"/>
          <w:sz w:val="21"/>
          <w:szCs w:val="21"/>
        </w:rPr>
        <w:t>排放量</w:t>
      </w:r>
      <w:r>
        <w:rPr>
          <w:sz w:val="21"/>
          <w:szCs w:val="21"/>
        </w:rPr>
        <w:t>，单位为</w:t>
      </w:r>
      <w:r>
        <w:rPr>
          <w:rFonts w:hint="eastAsia"/>
          <w:sz w:val="21"/>
          <w:szCs w:val="21"/>
          <w:lang w:val="en-US"/>
        </w:rPr>
        <w:t>克</w:t>
      </w:r>
      <w:r>
        <w:rPr>
          <w:sz w:val="21"/>
          <w:szCs w:val="21"/>
        </w:rPr>
        <w:t>二氧化碳</w:t>
      </w:r>
      <w:r>
        <w:rPr>
          <w:rFonts w:hint="eastAsia"/>
          <w:sz w:val="21"/>
          <w:szCs w:val="21"/>
        </w:rPr>
        <w:t>（</w:t>
      </w:r>
      <w:r>
        <w:rPr>
          <w:rFonts w:hint="eastAsia"/>
          <w:sz w:val="21"/>
          <w:szCs w:val="21"/>
          <w:lang w:val="en-US"/>
        </w:rPr>
        <w:t>g</w:t>
      </w:r>
      <w:r>
        <w:rPr>
          <w:rFonts w:hint="eastAsia"/>
          <w:sz w:val="21"/>
          <w:szCs w:val="21"/>
        </w:rPr>
        <w:t>CO</w:t>
      </w:r>
      <w:r>
        <w:rPr>
          <w:rFonts w:hint="eastAsia"/>
          <w:sz w:val="21"/>
          <w:szCs w:val="21"/>
          <w:vertAlign w:val="subscript"/>
        </w:rPr>
        <w:t>2</w:t>
      </w:r>
      <w:r>
        <w:rPr>
          <w:rFonts w:hint="eastAsia"/>
          <w:sz w:val="21"/>
          <w:szCs w:val="21"/>
        </w:rPr>
        <w:t>）</w:t>
      </w:r>
      <w:r>
        <w:t>。</w:t>
      </w:r>
    </w:p>
    <w:p w14:paraId="689C6CDF" w14:textId="77777777" w:rsidR="006559D7" w:rsidRDefault="00000000">
      <w:pPr>
        <w:pStyle w:val="1"/>
        <w:numPr>
          <w:ilvl w:val="255"/>
          <w:numId w:val="0"/>
        </w:numPr>
        <w:spacing w:beforeLines="100" w:before="312" w:afterLines="100" w:after="312" w:line="240" w:lineRule="auto"/>
        <w:rPr>
          <w:rFonts w:hint="eastAsia"/>
          <w:b w:val="0"/>
          <w:bCs w:val="0"/>
          <w:sz w:val="21"/>
          <w:szCs w:val="22"/>
          <w:lang w:val="en-US" w:bidi="ar-SA"/>
        </w:rPr>
      </w:pPr>
      <w:bookmarkStart w:id="89" w:name="_Toc16152"/>
      <w:bookmarkStart w:id="90" w:name="_Toc23137"/>
      <w:r>
        <w:rPr>
          <w:rFonts w:ascii="黑体" w:eastAsia="黑体" w:hAnsi="黑体" w:cs="黑体" w:hint="eastAsia"/>
          <w:b w:val="0"/>
          <w:bCs w:val="0"/>
          <w:kern w:val="0"/>
          <w:sz w:val="21"/>
          <w:szCs w:val="21"/>
          <w:lang w:val="en-US" w:bidi="ar-SA"/>
        </w:rPr>
        <w:t>7 数据来源及监测</w:t>
      </w:r>
      <w:bookmarkEnd w:id="89"/>
      <w:bookmarkEnd w:id="90"/>
    </w:p>
    <w:p w14:paraId="540984F9" w14:textId="77777777" w:rsidR="006559D7" w:rsidRDefault="00000000">
      <w:pPr>
        <w:keepNext/>
        <w:keepLines/>
        <w:numPr>
          <w:ilvl w:val="0"/>
          <w:numId w:val="9"/>
        </w:numPr>
        <w:spacing w:beforeLines="50" w:before="156" w:after="10"/>
        <w:ind w:left="0" w:firstLineChars="0" w:firstLine="0"/>
        <w:outlineLvl w:val="1"/>
        <w:rPr>
          <w:rFonts w:ascii="黑体" w:eastAsia="黑体" w:hAnsi="黑体" w:cs="黑体" w:hint="eastAsia"/>
          <w:sz w:val="21"/>
          <w:szCs w:val="21"/>
          <w:lang w:val="en-US" w:bidi="ar-SA"/>
        </w:rPr>
      </w:pPr>
      <w:r>
        <w:rPr>
          <w:rFonts w:ascii="黑体" w:eastAsia="黑体" w:hAnsi="黑体" w:cs="黑体" w:hint="eastAsia"/>
          <w:sz w:val="21"/>
          <w:szCs w:val="21"/>
          <w:lang w:val="en-US" w:bidi="ar-SA"/>
        </w:rPr>
        <w:t>事前需确定的参数和数据</w:t>
      </w:r>
    </w:p>
    <w:p w14:paraId="0C3F15C2" w14:textId="77777777" w:rsidR="006559D7" w:rsidRDefault="00000000">
      <w:pPr>
        <w:pStyle w:val="a7"/>
        <w:spacing w:line="360" w:lineRule="auto"/>
        <w:ind w:firstLine="420"/>
        <w:rPr>
          <w:rFonts w:eastAsiaTheme="minorEastAsia" w:cs="Times New Roman"/>
          <w:lang w:val="en-US"/>
        </w:rPr>
      </w:pPr>
      <w:r>
        <w:rPr>
          <w:rFonts w:eastAsiaTheme="minorEastAsia" w:cs="Times New Roman" w:hint="eastAsia"/>
          <w:lang w:val="en-US"/>
        </w:rPr>
        <w:t>项目设计阶段需确定的参数和数据的技术内容和确定方法见表</w:t>
      </w:r>
      <w:r>
        <w:rPr>
          <w:rFonts w:eastAsiaTheme="minorEastAsia" w:cs="Times New Roman" w:hint="eastAsia"/>
          <w:lang w:val="en-US"/>
        </w:rPr>
        <w:t>2-</w:t>
      </w:r>
      <w:r>
        <w:rPr>
          <w:rFonts w:eastAsiaTheme="minorEastAsia" w:cs="Times New Roman" w:hint="eastAsia"/>
          <w:lang w:val="en-US"/>
        </w:rPr>
        <w:t>表</w:t>
      </w:r>
      <w:r>
        <w:rPr>
          <w:rFonts w:eastAsiaTheme="minorEastAsia" w:cs="Times New Roman" w:hint="eastAsia"/>
          <w:lang w:val="en-US"/>
        </w:rPr>
        <w:t>8</w:t>
      </w:r>
      <w:r>
        <w:rPr>
          <w:rFonts w:eastAsiaTheme="minorEastAsia" w:cs="Times New Roman" w:hint="eastAsia"/>
          <w:lang w:val="en-US"/>
        </w:rPr>
        <w:t>。</w:t>
      </w:r>
    </w:p>
    <w:p w14:paraId="6B326A06"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2</w:t>
      </w:r>
      <w:r>
        <w:rPr>
          <w:rFonts w:ascii="黑体" w:eastAsia="黑体" w:hAnsi="黑体" w:cs="黑体" w:hint="eastAsia"/>
          <w:bCs/>
          <w:sz w:val="21"/>
          <w:szCs w:val="21"/>
        </w:rPr>
        <w:t xml:space="preserve"> </w:t>
      </w: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lang w:val="en-US"/>
              </w:rPr>
              <m:t>OM</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13"/>
        <w:gridCol w:w="5775"/>
      </w:tblGrid>
      <w:tr w:rsidR="006559D7" w14:paraId="20EF968D" w14:textId="77777777">
        <w:trPr>
          <w:trHeight w:val="20"/>
          <w:jc w:val="center"/>
        </w:trPr>
        <w:tc>
          <w:tcPr>
            <w:tcW w:w="1891" w:type="pct"/>
            <w:tcBorders>
              <w:top w:val="single" w:sz="8" w:space="0" w:color="000000"/>
              <w:left w:val="single" w:sz="8" w:space="0" w:color="000000"/>
              <w:bottom w:val="single" w:sz="4" w:space="0" w:color="auto"/>
              <w:right w:val="single" w:sz="4" w:space="0" w:color="auto"/>
            </w:tcBorders>
            <w:shd w:val="clear" w:color="auto" w:fill="FFFFFF"/>
            <w:vAlign w:val="center"/>
          </w:tcPr>
          <w:p w14:paraId="081A4B04"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数据/参数名称</w:t>
            </w:r>
          </w:p>
        </w:tc>
        <w:tc>
          <w:tcPr>
            <w:tcW w:w="3108" w:type="pct"/>
            <w:tcBorders>
              <w:top w:val="single" w:sz="8" w:space="0" w:color="000000"/>
              <w:left w:val="single" w:sz="4" w:space="0" w:color="auto"/>
              <w:bottom w:val="single" w:sz="4" w:space="0" w:color="auto"/>
              <w:right w:val="single" w:sz="8" w:space="0" w:color="000000"/>
            </w:tcBorders>
            <w:shd w:val="clear" w:color="auto" w:fill="FFFFFF"/>
            <w:vAlign w:val="center"/>
          </w:tcPr>
          <w:p w14:paraId="73BC7C0B" w14:textId="77777777" w:rsidR="006559D7" w:rsidRDefault="00000000">
            <w:pPr>
              <w:ind w:firstLine="360"/>
              <w:rPr>
                <w:rFonts w:hint="eastAsia"/>
                <w:i/>
                <w:color w:val="000000"/>
                <w:sz w:val="18"/>
                <w:szCs w:val="18"/>
              </w:rPr>
            </w:pPr>
            <m:oMathPara>
              <m:oMath>
                <m:sSub>
                  <m:sSubPr>
                    <m:ctrlPr>
                      <w:rPr>
                        <w:rFonts w:ascii="Cambria Math" w:hAnsi="Cambria Math" w:cs="Times New Roman"/>
                        <w:i/>
                        <w:sz w:val="18"/>
                      </w:rPr>
                    </m:ctrlPr>
                  </m:sSubPr>
                  <m:e>
                    <m:r>
                      <w:rPr>
                        <w:rFonts w:ascii="Cambria Math" w:hAnsi="Cambria Math" w:cs="Times New Roman"/>
                        <w:sz w:val="18"/>
                      </w:rPr>
                      <m:t>ω</m:t>
                    </m:r>
                  </m:e>
                  <m:sub>
                    <m:r>
                      <w:rPr>
                        <w:rFonts w:ascii="Cambria Math" w:hAnsi="Cambria Math" w:cs="Times New Roman"/>
                        <w:sz w:val="18"/>
                        <w:lang w:val="en-US"/>
                      </w:rPr>
                      <m:t>OM</m:t>
                    </m:r>
                  </m:sub>
                </m:sSub>
              </m:oMath>
            </m:oMathPara>
          </w:p>
        </w:tc>
      </w:tr>
      <w:tr w:rsidR="006559D7" w14:paraId="1DA9C78F"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226F7013"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应用的公式编号</w:t>
            </w:r>
          </w:p>
        </w:tc>
        <w:tc>
          <w:tcPr>
            <w:tcW w:w="3108" w:type="pct"/>
            <w:tcBorders>
              <w:top w:val="single" w:sz="4" w:space="0" w:color="auto"/>
              <w:left w:val="single" w:sz="4" w:space="0" w:color="auto"/>
              <w:bottom w:val="single" w:sz="4" w:space="0" w:color="auto"/>
              <w:right w:val="single" w:sz="8" w:space="0" w:color="000000"/>
            </w:tcBorders>
            <w:shd w:val="clear" w:color="auto" w:fill="FFFFFF"/>
          </w:tcPr>
          <w:p w14:paraId="282B3C01" w14:textId="77777777" w:rsidR="006559D7" w:rsidRDefault="00000000">
            <w:pPr>
              <w:pStyle w:val="afb"/>
              <w:widowControl w:val="0"/>
              <w:adjustRightInd w:val="0"/>
              <w:snapToGrid w:val="0"/>
              <w:rPr>
                <w:color w:val="000000"/>
                <w:sz w:val="18"/>
                <w:szCs w:val="18"/>
              </w:rPr>
            </w:pPr>
            <w:r>
              <w:rPr>
                <w:rFonts w:hint="eastAsia"/>
                <w:color w:val="000000"/>
                <w:sz w:val="18"/>
                <w:szCs w:val="18"/>
              </w:rPr>
              <w:t>公式（</w:t>
            </w:r>
            <w:r>
              <w:rPr>
                <w:rFonts w:hint="eastAsia"/>
                <w:color w:val="000000"/>
                <w:sz w:val="18"/>
                <w:szCs w:val="18"/>
              </w:rPr>
              <w:t>3</w:t>
            </w:r>
            <w:r>
              <w:rPr>
                <w:rFonts w:hint="eastAsia"/>
                <w:color w:val="000000"/>
                <w:sz w:val="18"/>
                <w:szCs w:val="18"/>
              </w:rPr>
              <w:t>）</w:t>
            </w:r>
          </w:p>
        </w:tc>
      </w:tr>
      <w:tr w:rsidR="006559D7" w14:paraId="04676C0C"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15598095"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w:t>
            </w:r>
            <w:r>
              <w:rPr>
                <w:rFonts w:ascii="宋体" w:hAnsi="宋体"/>
                <w:color w:val="000000"/>
                <w:sz w:val="18"/>
                <w:szCs w:val="18"/>
              </w:rPr>
              <w:t>描述</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25A6A07C" w14:textId="77777777" w:rsidR="006559D7" w:rsidRDefault="00000000">
            <w:pPr>
              <w:pStyle w:val="afb"/>
              <w:widowControl w:val="0"/>
              <w:adjustRightInd w:val="0"/>
              <w:snapToGrid w:val="0"/>
              <w:rPr>
                <w:color w:val="000000"/>
                <w:sz w:val="18"/>
                <w:szCs w:val="18"/>
              </w:rPr>
            </w:pPr>
            <w:r>
              <w:rPr>
                <w:rFonts w:hint="eastAsia"/>
                <w:sz w:val="18"/>
                <w:szCs w:val="18"/>
              </w:rPr>
              <w:t>电量边际排放因子的权重</w:t>
            </w:r>
          </w:p>
        </w:tc>
      </w:tr>
      <w:tr w:rsidR="006559D7" w14:paraId="3F4FAFBF"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0EA8C847"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w:t>
            </w:r>
            <w:r>
              <w:rPr>
                <w:rFonts w:ascii="宋体" w:hAnsi="宋体"/>
                <w:color w:val="000000"/>
                <w:sz w:val="18"/>
                <w:szCs w:val="18"/>
              </w:rPr>
              <w:t>单位</w:t>
            </w:r>
          </w:p>
        </w:tc>
        <w:tc>
          <w:tcPr>
            <w:tcW w:w="3108" w:type="pct"/>
            <w:tcBorders>
              <w:top w:val="single" w:sz="4" w:space="0" w:color="auto"/>
              <w:left w:val="single" w:sz="4" w:space="0" w:color="auto"/>
              <w:bottom w:val="single" w:sz="4" w:space="0" w:color="auto"/>
              <w:right w:val="single" w:sz="8" w:space="0" w:color="000000"/>
            </w:tcBorders>
            <w:shd w:val="clear" w:color="auto" w:fill="FFFFFF"/>
            <w:vAlign w:val="center"/>
          </w:tcPr>
          <w:p w14:paraId="7C17FCF1" w14:textId="77777777" w:rsidR="006559D7" w:rsidRDefault="00000000">
            <w:pPr>
              <w:pStyle w:val="afb"/>
              <w:widowControl w:val="0"/>
              <w:adjustRightInd w:val="0"/>
              <w:snapToGrid w:val="0"/>
              <w:rPr>
                <w:color w:val="000000"/>
                <w:sz w:val="18"/>
                <w:szCs w:val="18"/>
              </w:rPr>
            </w:pPr>
            <w:r>
              <w:rPr>
                <w:rFonts w:hint="eastAsia"/>
                <w:color w:val="000000"/>
                <w:sz w:val="18"/>
                <w:szCs w:val="18"/>
              </w:rPr>
              <w:t>无量纲</w:t>
            </w:r>
          </w:p>
        </w:tc>
      </w:tr>
      <w:tr w:rsidR="006559D7" w14:paraId="3B8CCEA2"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6F161883"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w:t>
            </w:r>
            <w:r>
              <w:rPr>
                <w:rFonts w:ascii="宋体" w:hAnsi="宋体" w:hint="eastAsia"/>
                <w:color w:val="000000"/>
                <w:sz w:val="18"/>
                <w:szCs w:val="18"/>
              </w:rPr>
              <w:t>来</w:t>
            </w:r>
            <w:r>
              <w:rPr>
                <w:rFonts w:ascii="宋体" w:hAnsi="宋体"/>
                <w:color w:val="000000"/>
                <w:sz w:val="18"/>
                <w:szCs w:val="18"/>
              </w:rPr>
              <w:t>源</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3DB74988" w14:textId="77777777" w:rsidR="006559D7" w:rsidRDefault="00000000">
            <w:pPr>
              <w:pStyle w:val="afb"/>
              <w:widowControl w:val="0"/>
              <w:adjustRightInd w:val="0"/>
              <w:snapToGrid w:val="0"/>
              <w:rPr>
                <w:color w:val="000000"/>
                <w:sz w:val="18"/>
                <w:szCs w:val="18"/>
              </w:rPr>
            </w:pPr>
            <w:r>
              <w:rPr>
                <w:rFonts w:hint="eastAsia"/>
                <w:sz w:val="18"/>
                <w:szCs w:val="18"/>
              </w:rPr>
              <w:t>默认值</w:t>
            </w:r>
          </w:p>
        </w:tc>
      </w:tr>
      <w:tr w:rsidR="006559D7" w14:paraId="57475BC3"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23DFE9BB"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数值</w:t>
            </w:r>
          </w:p>
        </w:tc>
        <w:tc>
          <w:tcPr>
            <w:tcW w:w="3108" w:type="pct"/>
            <w:tcBorders>
              <w:top w:val="single" w:sz="4" w:space="0" w:color="auto"/>
              <w:left w:val="single" w:sz="4" w:space="0" w:color="auto"/>
              <w:bottom w:val="single" w:sz="4" w:space="0" w:color="auto"/>
              <w:right w:val="single" w:sz="8" w:space="0" w:color="000000"/>
            </w:tcBorders>
            <w:shd w:val="clear" w:color="auto" w:fill="auto"/>
          </w:tcPr>
          <w:p w14:paraId="60166C58" w14:textId="77777777" w:rsidR="006559D7" w:rsidRDefault="00000000">
            <w:pPr>
              <w:pStyle w:val="afb"/>
              <w:widowControl w:val="0"/>
              <w:adjustRightInd w:val="0"/>
              <w:snapToGrid w:val="0"/>
              <w:rPr>
                <w:color w:val="000000"/>
                <w:sz w:val="18"/>
                <w:szCs w:val="18"/>
              </w:rPr>
            </w:pPr>
            <w:r>
              <w:rPr>
                <w:rFonts w:hint="eastAsia"/>
                <w:color w:val="000000"/>
                <w:sz w:val="18"/>
                <w:szCs w:val="18"/>
              </w:rPr>
              <w:t>0.5</w:t>
            </w:r>
          </w:p>
        </w:tc>
      </w:tr>
      <w:tr w:rsidR="006559D7" w14:paraId="3D101C0E"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679821FA"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数据用途</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525C615D" w14:textId="77777777" w:rsidR="006559D7" w:rsidRDefault="00000000">
            <w:pPr>
              <w:pStyle w:val="afb"/>
              <w:widowControl w:val="0"/>
              <w:adjustRightInd w:val="0"/>
              <w:snapToGrid w:val="0"/>
              <w:rPr>
                <w:color w:val="000000"/>
                <w:sz w:val="18"/>
                <w:szCs w:val="18"/>
              </w:rPr>
            </w:pPr>
            <w:r>
              <w:rPr>
                <w:rFonts w:hint="eastAsia"/>
                <w:sz w:val="18"/>
                <w:szCs w:val="18"/>
              </w:rPr>
              <w:t>用于计算项目所在区域电网的组合边际排放因子</w:t>
            </w:r>
          </w:p>
        </w:tc>
      </w:tr>
    </w:tbl>
    <w:p w14:paraId="2E1114D0"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3</w:t>
      </w:r>
      <w:r>
        <w:rPr>
          <w:rFonts w:ascii="黑体" w:eastAsia="黑体" w:hAnsi="黑体" w:cs="黑体" w:hint="eastAsia"/>
          <w:bCs/>
          <w:sz w:val="21"/>
          <w:szCs w:val="21"/>
        </w:rPr>
        <w:t xml:space="preserve"> </w:t>
      </w:r>
      <m:oMath>
        <m:sSub>
          <m:sSubPr>
            <m:ctrlPr>
              <w:rPr>
                <w:rFonts w:ascii="Cambria Math" w:hAnsi="Cambria Math" w:cs="Times New Roman"/>
                <w:i/>
                <w:szCs w:val="28"/>
              </w:rPr>
            </m:ctrlPr>
          </m:sSubPr>
          <m:e>
            <m:r>
              <w:rPr>
                <w:rFonts w:ascii="Cambria Math" w:hAnsi="Cambria Math" w:cs="Times New Roman"/>
                <w:szCs w:val="28"/>
              </w:rPr>
              <m:t>ω</m:t>
            </m:r>
          </m:e>
          <m:sub>
            <m:r>
              <w:rPr>
                <w:rFonts w:ascii="Cambria Math" w:hAnsi="Cambria Math" w:cs="Times New Roman"/>
                <w:szCs w:val="28"/>
                <w:lang w:val="en-US"/>
              </w:rPr>
              <m:t>BM</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13"/>
        <w:gridCol w:w="5775"/>
      </w:tblGrid>
      <w:tr w:rsidR="006559D7" w14:paraId="78C4B2DA" w14:textId="77777777">
        <w:trPr>
          <w:trHeight w:val="20"/>
          <w:jc w:val="center"/>
        </w:trPr>
        <w:tc>
          <w:tcPr>
            <w:tcW w:w="1891" w:type="pct"/>
            <w:tcBorders>
              <w:top w:val="single" w:sz="8" w:space="0" w:color="000000"/>
              <w:left w:val="single" w:sz="8" w:space="0" w:color="000000"/>
              <w:bottom w:val="single" w:sz="4" w:space="0" w:color="auto"/>
              <w:right w:val="single" w:sz="4" w:space="0" w:color="auto"/>
            </w:tcBorders>
            <w:shd w:val="clear" w:color="auto" w:fill="FFFFFF"/>
            <w:vAlign w:val="center"/>
          </w:tcPr>
          <w:p w14:paraId="60582D3A"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数据/参数名称</w:t>
            </w:r>
          </w:p>
        </w:tc>
        <w:tc>
          <w:tcPr>
            <w:tcW w:w="3108" w:type="pct"/>
            <w:tcBorders>
              <w:top w:val="single" w:sz="8" w:space="0" w:color="000000"/>
              <w:left w:val="single" w:sz="4" w:space="0" w:color="auto"/>
              <w:bottom w:val="single" w:sz="4" w:space="0" w:color="auto"/>
              <w:right w:val="single" w:sz="8" w:space="0" w:color="000000"/>
            </w:tcBorders>
            <w:shd w:val="clear" w:color="auto" w:fill="FFFFFF"/>
            <w:vAlign w:val="center"/>
          </w:tcPr>
          <w:p w14:paraId="31CBF6B8" w14:textId="77777777" w:rsidR="006559D7" w:rsidRDefault="00000000">
            <w:pPr>
              <w:ind w:firstLine="360"/>
              <w:rPr>
                <w:rFonts w:hint="eastAsia"/>
                <w:i/>
                <w:color w:val="000000"/>
                <w:sz w:val="18"/>
                <w:szCs w:val="18"/>
              </w:rPr>
            </w:pPr>
            <m:oMathPara>
              <m:oMath>
                <m:sSub>
                  <m:sSubPr>
                    <m:ctrlPr>
                      <w:rPr>
                        <w:rFonts w:ascii="Cambria Math" w:hAnsi="Cambria Math" w:cs="Times New Roman"/>
                        <w:i/>
                        <w:sz w:val="18"/>
                      </w:rPr>
                    </m:ctrlPr>
                  </m:sSubPr>
                  <m:e>
                    <m:r>
                      <w:rPr>
                        <w:rFonts w:ascii="Cambria Math" w:hAnsi="Cambria Math" w:cs="Times New Roman"/>
                        <w:sz w:val="18"/>
                      </w:rPr>
                      <m:t>ω</m:t>
                    </m:r>
                  </m:e>
                  <m:sub>
                    <m:r>
                      <w:rPr>
                        <w:rFonts w:ascii="Cambria Math" w:hAnsi="Cambria Math" w:cs="Times New Roman"/>
                        <w:sz w:val="18"/>
                        <w:lang w:val="en-US"/>
                      </w:rPr>
                      <m:t>BM</m:t>
                    </m:r>
                  </m:sub>
                </m:sSub>
              </m:oMath>
            </m:oMathPara>
          </w:p>
        </w:tc>
      </w:tr>
      <w:tr w:rsidR="006559D7" w14:paraId="19CF488B"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2D0E5660"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应用的公式编号</w:t>
            </w:r>
          </w:p>
        </w:tc>
        <w:tc>
          <w:tcPr>
            <w:tcW w:w="3108" w:type="pct"/>
            <w:tcBorders>
              <w:top w:val="single" w:sz="4" w:space="0" w:color="auto"/>
              <w:left w:val="single" w:sz="4" w:space="0" w:color="auto"/>
              <w:bottom w:val="single" w:sz="4" w:space="0" w:color="auto"/>
              <w:right w:val="single" w:sz="8" w:space="0" w:color="000000"/>
            </w:tcBorders>
            <w:shd w:val="clear" w:color="auto" w:fill="FFFFFF"/>
          </w:tcPr>
          <w:p w14:paraId="1A145A0C" w14:textId="77777777" w:rsidR="006559D7" w:rsidRDefault="00000000">
            <w:pPr>
              <w:pStyle w:val="afb"/>
              <w:widowControl w:val="0"/>
              <w:adjustRightInd w:val="0"/>
              <w:snapToGrid w:val="0"/>
              <w:rPr>
                <w:color w:val="000000"/>
                <w:sz w:val="18"/>
                <w:szCs w:val="18"/>
              </w:rPr>
            </w:pPr>
            <w:r>
              <w:rPr>
                <w:rFonts w:hint="eastAsia"/>
                <w:color w:val="000000"/>
                <w:sz w:val="18"/>
                <w:szCs w:val="18"/>
              </w:rPr>
              <w:t>公式（</w:t>
            </w:r>
            <w:r>
              <w:rPr>
                <w:rFonts w:hint="eastAsia"/>
                <w:color w:val="000000"/>
                <w:sz w:val="18"/>
                <w:szCs w:val="18"/>
              </w:rPr>
              <w:t>3</w:t>
            </w:r>
            <w:r>
              <w:rPr>
                <w:rFonts w:hint="eastAsia"/>
                <w:color w:val="000000"/>
                <w:sz w:val="18"/>
                <w:szCs w:val="18"/>
              </w:rPr>
              <w:t>）</w:t>
            </w:r>
          </w:p>
        </w:tc>
      </w:tr>
      <w:tr w:rsidR="006559D7" w14:paraId="38DD5238"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401EA93B"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w:t>
            </w:r>
            <w:r>
              <w:rPr>
                <w:rFonts w:ascii="宋体" w:hAnsi="宋体"/>
                <w:color w:val="000000"/>
                <w:sz w:val="18"/>
                <w:szCs w:val="18"/>
              </w:rPr>
              <w:t>描述</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734F00C4" w14:textId="77777777" w:rsidR="006559D7" w:rsidRDefault="00000000">
            <w:pPr>
              <w:pStyle w:val="afb"/>
              <w:widowControl w:val="0"/>
              <w:adjustRightInd w:val="0"/>
              <w:snapToGrid w:val="0"/>
              <w:rPr>
                <w:color w:val="000000"/>
                <w:sz w:val="18"/>
                <w:szCs w:val="18"/>
              </w:rPr>
            </w:pPr>
            <w:r>
              <w:rPr>
                <w:rFonts w:hint="eastAsia"/>
                <w:sz w:val="18"/>
                <w:szCs w:val="18"/>
              </w:rPr>
              <w:t>容量边际排放因子的权重</w:t>
            </w:r>
          </w:p>
        </w:tc>
      </w:tr>
      <w:tr w:rsidR="006559D7" w14:paraId="11909ED7"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1DA8014B"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w:t>
            </w:r>
            <w:r>
              <w:rPr>
                <w:rFonts w:ascii="宋体" w:hAnsi="宋体"/>
                <w:color w:val="000000"/>
                <w:sz w:val="18"/>
                <w:szCs w:val="18"/>
              </w:rPr>
              <w:t>单位</w:t>
            </w:r>
          </w:p>
        </w:tc>
        <w:tc>
          <w:tcPr>
            <w:tcW w:w="3108" w:type="pct"/>
            <w:tcBorders>
              <w:top w:val="single" w:sz="4" w:space="0" w:color="auto"/>
              <w:left w:val="single" w:sz="4" w:space="0" w:color="auto"/>
              <w:bottom w:val="single" w:sz="4" w:space="0" w:color="auto"/>
              <w:right w:val="single" w:sz="8" w:space="0" w:color="000000"/>
            </w:tcBorders>
            <w:shd w:val="clear" w:color="auto" w:fill="FFFFFF"/>
            <w:vAlign w:val="center"/>
          </w:tcPr>
          <w:p w14:paraId="514650A5" w14:textId="77777777" w:rsidR="006559D7" w:rsidRDefault="00000000">
            <w:pPr>
              <w:pStyle w:val="afb"/>
              <w:widowControl w:val="0"/>
              <w:adjustRightInd w:val="0"/>
              <w:snapToGrid w:val="0"/>
              <w:rPr>
                <w:color w:val="000000"/>
                <w:sz w:val="18"/>
                <w:szCs w:val="18"/>
              </w:rPr>
            </w:pPr>
            <w:r>
              <w:rPr>
                <w:rFonts w:hint="eastAsia"/>
                <w:color w:val="000000"/>
                <w:sz w:val="18"/>
                <w:szCs w:val="18"/>
              </w:rPr>
              <w:t>无量纲</w:t>
            </w:r>
          </w:p>
        </w:tc>
      </w:tr>
      <w:tr w:rsidR="006559D7" w14:paraId="32200133"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742A49DC"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w:t>
            </w:r>
            <w:r>
              <w:rPr>
                <w:rFonts w:ascii="宋体" w:hAnsi="宋体" w:hint="eastAsia"/>
                <w:color w:val="000000"/>
                <w:sz w:val="18"/>
                <w:szCs w:val="18"/>
              </w:rPr>
              <w:t>来</w:t>
            </w:r>
            <w:r>
              <w:rPr>
                <w:rFonts w:ascii="宋体" w:hAnsi="宋体"/>
                <w:color w:val="000000"/>
                <w:sz w:val="18"/>
                <w:szCs w:val="18"/>
              </w:rPr>
              <w:t>源</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15608020" w14:textId="77777777" w:rsidR="006559D7" w:rsidRDefault="00000000">
            <w:pPr>
              <w:pStyle w:val="afb"/>
              <w:widowControl w:val="0"/>
              <w:adjustRightInd w:val="0"/>
              <w:snapToGrid w:val="0"/>
              <w:rPr>
                <w:color w:val="000000"/>
                <w:sz w:val="18"/>
                <w:szCs w:val="18"/>
              </w:rPr>
            </w:pPr>
            <w:r>
              <w:rPr>
                <w:rFonts w:hint="eastAsia"/>
                <w:sz w:val="18"/>
                <w:szCs w:val="18"/>
              </w:rPr>
              <w:t>默认值</w:t>
            </w:r>
          </w:p>
        </w:tc>
      </w:tr>
      <w:tr w:rsidR="006559D7" w14:paraId="26E04CCA"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10DAD680"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数值</w:t>
            </w:r>
          </w:p>
        </w:tc>
        <w:tc>
          <w:tcPr>
            <w:tcW w:w="3108" w:type="pct"/>
            <w:tcBorders>
              <w:top w:val="single" w:sz="4" w:space="0" w:color="auto"/>
              <w:left w:val="single" w:sz="4" w:space="0" w:color="auto"/>
              <w:bottom w:val="single" w:sz="4" w:space="0" w:color="auto"/>
              <w:right w:val="single" w:sz="8" w:space="0" w:color="000000"/>
            </w:tcBorders>
            <w:shd w:val="clear" w:color="auto" w:fill="auto"/>
          </w:tcPr>
          <w:p w14:paraId="36639F3A" w14:textId="77777777" w:rsidR="006559D7" w:rsidRDefault="00000000">
            <w:pPr>
              <w:pStyle w:val="afb"/>
              <w:widowControl w:val="0"/>
              <w:adjustRightInd w:val="0"/>
              <w:snapToGrid w:val="0"/>
              <w:rPr>
                <w:color w:val="000000"/>
                <w:sz w:val="18"/>
                <w:szCs w:val="18"/>
              </w:rPr>
            </w:pPr>
            <w:r>
              <w:rPr>
                <w:rFonts w:hint="eastAsia"/>
                <w:color w:val="000000"/>
                <w:sz w:val="18"/>
                <w:szCs w:val="18"/>
              </w:rPr>
              <w:t>0.5</w:t>
            </w:r>
          </w:p>
        </w:tc>
      </w:tr>
      <w:tr w:rsidR="006559D7" w14:paraId="46FF161C"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05EE9743"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数据用途</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2D2D8975" w14:textId="77777777" w:rsidR="006559D7" w:rsidRDefault="00000000">
            <w:pPr>
              <w:pStyle w:val="afb"/>
              <w:widowControl w:val="0"/>
              <w:adjustRightInd w:val="0"/>
              <w:snapToGrid w:val="0"/>
              <w:rPr>
                <w:color w:val="000000"/>
                <w:sz w:val="18"/>
                <w:szCs w:val="18"/>
              </w:rPr>
            </w:pPr>
            <w:r>
              <w:rPr>
                <w:rFonts w:hint="eastAsia"/>
                <w:sz w:val="18"/>
                <w:szCs w:val="18"/>
              </w:rPr>
              <w:t>用于计算项目所在区域电网的组合边际排放因子</w:t>
            </w:r>
          </w:p>
        </w:tc>
      </w:tr>
    </w:tbl>
    <w:p w14:paraId="43000A63"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4</w:t>
      </w:r>
      <w:r>
        <w:rPr>
          <w:rFonts w:ascii="黑体" w:eastAsia="黑体" w:hAnsi="黑体" w:cs="黑体" w:hint="eastAsia"/>
          <w:bCs/>
          <w:sz w:val="21"/>
          <w:szCs w:val="21"/>
        </w:rPr>
        <w:t xml:space="preserve"> </w:t>
      </w:r>
      <m:oMath>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r</m:t>
            </m:r>
          </m:e>
          <m:sub>
            <m:r>
              <w:rPr>
                <w:rFonts w:ascii="Cambria Math" w:hAnsi="Cambria Math" w:cs="Times New Roman"/>
                <w:spacing w:val="-20"/>
                <w:sz w:val="21"/>
                <w:szCs w:val="21"/>
                <w:lang w:val="en-US"/>
              </w:rPr>
              <m:t>tap</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13"/>
        <w:gridCol w:w="5775"/>
      </w:tblGrid>
      <w:tr w:rsidR="006559D7" w14:paraId="21F656D3" w14:textId="77777777">
        <w:trPr>
          <w:trHeight w:val="20"/>
          <w:jc w:val="center"/>
        </w:trPr>
        <w:tc>
          <w:tcPr>
            <w:tcW w:w="1891" w:type="pct"/>
            <w:tcBorders>
              <w:top w:val="single" w:sz="8" w:space="0" w:color="000000"/>
              <w:left w:val="single" w:sz="8" w:space="0" w:color="000000"/>
              <w:bottom w:val="single" w:sz="4" w:space="0" w:color="auto"/>
              <w:right w:val="single" w:sz="4" w:space="0" w:color="auto"/>
            </w:tcBorders>
            <w:shd w:val="clear" w:color="auto" w:fill="FFFFFF"/>
            <w:vAlign w:val="center"/>
          </w:tcPr>
          <w:p w14:paraId="739B461D"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数据/参数名称</w:t>
            </w:r>
          </w:p>
        </w:tc>
        <w:tc>
          <w:tcPr>
            <w:tcW w:w="3108" w:type="pct"/>
            <w:tcBorders>
              <w:top w:val="single" w:sz="8" w:space="0" w:color="000000"/>
              <w:left w:val="single" w:sz="4" w:space="0" w:color="auto"/>
              <w:bottom w:val="single" w:sz="4" w:space="0" w:color="auto"/>
              <w:right w:val="single" w:sz="8" w:space="0" w:color="000000"/>
            </w:tcBorders>
            <w:shd w:val="clear" w:color="auto" w:fill="FFFFFF"/>
            <w:vAlign w:val="center"/>
          </w:tcPr>
          <w:p w14:paraId="26DDB1AF" w14:textId="77777777" w:rsidR="006559D7" w:rsidRDefault="00000000">
            <w:pPr>
              <w:pStyle w:val="afb"/>
              <w:widowControl w:val="0"/>
              <w:adjustRightInd w:val="0"/>
              <w:snapToGrid w:val="0"/>
              <w:rPr>
                <w:rFonts w:ascii="宋体" w:hAnsi="宋体" w:hint="eastAsia"/>
                <w:i/>
                <w:color w:val="000000"/>
                <w:sz w:val="18"/>
                <w:szCs w:val="18"/>
              </w:rPr>
            </w:pPr>
            <m:oMathPara>
              <m:oMath>
                <m:sSub>
                  <m:sSubPr>
                    <m:ctrlPr>
                      <w:rPr>
                        <w:rFonts w:ascii="Cambria Math" w:hAnsi="Cambria Math"/>
                        <w:i/>
                        <w:spacing w:val="-20"/>
                        <w:sz w:val="18"/>
                        <w:szCs w:val="18"/>
                      </w:rPr>
                    </m:ctrlPr>
                  </m:sSubPr>
                  <m:e>
                    <m:r>
                      <w:rPr>
                        <w:rFonts w:ascii="Cambria Math" w:hAnsi="Cambria Math"/>
                        <w:spacing w:val="-20"/>
                        <w:sz w:val="18"/>
                        <w:szCs w:val="18"/>
                      </w:rPr>
                      <m:t>r</m:t>
                    </m:r>
                  </m:e>
                  <m:sub>
                    <m:r>
                      <w:rPr>
                        <w:rFonts w:ascii="Cambria Math" w:hAnsi="Cambria Math"/>
                        <w:spacing w:val="-20"/>
                        <w:sz w:val="18"/>
                        <w:szCs w:val="18"/>
                      </w:rPr>
                      <m:t>tap</m:t>
                    </m:r>
                  </m:sub>
                </m:sSub>
              </m:oMath>
            </m:oMathPara>
          </w:p>
        </w:tc>
      </w:tr>
      <w:tr w:rsidR="006559D7" w14:paraId="4485D3B8"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026DA4BD"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应用的公式编号</w:t>
            </w:r>
          </w:p>
        </w:tc>
        <w:tc>
          <w:tcPr>
            <w:tcW w:w="3108" w:type="pct"/>
            <w:tcBorders>
              <w:top w:val="single" w:sz="4" w:space="0" w:color="auto"/>
              <w:left w:val="single" w:sz="4" w:space="0" w:color="auto"/>
              <w:bottom w:val="single" w:sz="4" w:space="0" w:color="auto"/>
              <w:right w:val="single" w:sz="8" w:space="0" w:color="000000"/>
            </w:tcBorders>
            <w:shd w:val="clear" w:color="auto" w:fill="FFFFFF"/>
          </w:tcPr>
          <w:p w14:paraId="43559018" w14:textId="77777777" w:rsidR="006559D7" w:rsidRDefault="00000000">
            <w:pPr>
              <w:pStyle w:val="afb"/>
              <w:widowControl w:val="0"/>
              <w:adjustRightInd w:val="0"/>
              <w:snapToGrid w:val="0"/>
              <w:rPr>
                <w:color w:val="000000"/>
                <w:sz w:val="18"/>
                <w:szCs w:val="18"/>
              </w:rPr>
            </w:pPr>
            <w:r>
              <w:rPr>
                <w:rFonts w:hint="eastAsia"/>
                <w:color w:val="000000"/>
                <w:sz w:val="18"/>
                <w:szCs w:val="18"/>
              </w:rPr>
              <w:t>公式（</w:t>
            </w:r>
            <w:r>
              <w:rPr>
                <w:rFonts w:hint="eastAsia"/>
                <w:color w:val="000000"/>
                <w:sz w:val="18"/>
                <w:szCs w:val="18"/>
              </w:rPr>
              <w:t>2</w:t>
            </w:r>
            <w:r>
              <w:rPr>
                <w:rFonts w:hint="eastAsia"/>
                <w:color w:val="000000"/>
                <w:sz w:val="18"/>
                <w:szCs w:val="18"/>
              </w:rPr>
              <w:t>）</w:t>
            </w:r>
          </w:p>
        </w:tc>
      </w:tr>
      <w:tr w:rsidR="006559D7" w14:paraId="6E5B7B42"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5D181302"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lastRenderedPageBreak/>
              <w:t>数据</w:t>
            </w:r>
            <w:r>
              <w:rPr>
                <w:rFonts w:ascii="宋体" w:hAnsi="宋体"/>
                <w:color w:val="000000"/>
                <w:sz w:val="18"/>
                <w:szCs w:val="18"/>
              </w:rPr>
              <w:t>描述</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7F9E1368" w14:textId="77777777" w:rsidR="006559D7" w:rsidRDefault="00000000">
            <w:pPr>
              <w:pStyle w:val="afb"/>
              <w:widowControl w:val="0"/>
              <w:adjustRightInd w:val="0"/>
              <w:snapToGrid w:val="0"/>
              <w:rPr>
                <w:color w:val="000000"/>
                <w:sz w:val="18"/>
                <w:szCs w:val="18"/>
              </w:rPr>
            </w:pPr>
            <w:r>
              <w:rPr>
                <w:rFonts w:hint="eastAsia"/>
                <w:color w:val="000000"/>
                <w:sz w:val="18"/>
                <w:szCs w:val="18"/>
              </w:rPr>
              <w:t>整体视角下，</w:t>
            </w:r>
            <w:bookmarkStart w:id="91" w:name="_Hlk194870033"/>
            <w:r>
              <w:rPr>
                <w:rFonts w:hint="eastAsia"/>
                <w:color w:val="000000"/>
                <w:sz w:val="18"/>
                <w:szCs w:val="18"/>
              </w:rPr>
              <w:t>居民家庭饮用水利用自来水的比例</w:t>
            </w:r>
            <w:bookmarkEnd w:id="91"/>
          </w:p>
        </w:tc>
      </w:tr>
      <w:tr w:rsidR="006559D7" w14:paraId="7F7737BA"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46948431"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w:t>
            </w:r>
            <w:r>
              <w:rPr>
                <w:rFonts w:ascii="宋体" w:hAnsi="宋体"/>
                <w:color w:val="000000"/>
                <w:sz w:val="18"/>
                <w:szCs w:val="18"/>
              </w:rPr>
              <w:t>单位</w:t>
            </w:r>
          </w:p>
        </w:tc>
        <w:tc>
          <w:tcPr>
            <w:tcW w:w="3108" w:type="pct"/>
            <w:tcBorders>
              <w:top w:val="single" w:sz="4" w:space="0" w:color="auto"/>
              <w:left w:val="single" w:sz="4" w:space="0" w:color="auto"/>
              <w:bottom w:val="single" w:sz="4" w:space="0" w:color="auto"/>
              <w:right w:val="single" w:sz="8" w:space="0" w:color="000000"/>
            </w:tcBorders>
            <w:shd w:val="clear" w:color="auto" w:fill="FFFFFF"/>
            <w:vAlign w:val="center"/>
          </w:tcPr>
          <w:p w14:paraId="4AA03753" w14:textId="77777777" w:rsidR="006559D7" w:rsidRDefault="00000000">
            <w:pPr>
              <w:pStyle w:val="afb"/>
              <w:widowControl w:val="0"/>
              <w:adjustRightInd w:val="0"/>
              <w:snapToGrid w:val="0"/>
              <w:rPr>
                <w:color w:val="000000"/>
                <w:sz w:val="18"/>
                <w:szCs w:val="18"/>
              </w:rPr>
            </w:pPr>
            <w:r>
              <w:rPr>
                <w:rFonts w:hint="eastAsia"/>
                <w:color w:val="000000"/>
                <w:sz w:val="18"/>
                <w:szCs w:val="18"/>
              </w:rPr>
              <w:t>无量纲</w:t>
            </w:r>
          </w:p>
        </w:tc>
      </w:tr>
      <w:tr w:rsidR="006559D7" w14:paraId="7F01708A"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1BA1CCD7"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w:t>
            </w:r>
            <w:r>
              <w:rPr>
                <w:rFonts w:ascii="宋体" w:hAnsi="宋体" w:hint="eastAsia"/>
                <w:color w:val="000000"/>
                <w:sz w:val="18"/>
                <w:szCs w:val="18"/>
              </w:rPr>
              <w:t>来</w:t>
            </w:r>
            <w:r>
              <w:rPr>
                <w:rFonts w:ascii="宋体" w:hAnsi="宋体"/>
                <w:color w:val="000000"/>
                <w:sz w:val="18"/>
                <w:szCs w:val="18"/>
              </w:rPr>
              <w:t>源</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293C07BC" w14:textId="77777777" w:rsidR="006559D7" w:rsidRDefault="00000000">
            <w:pPr>
              <w:pStyle w:val="afb"/>
              <w:widowControl w:val="0"/>
              <w:adjustRightInd w:val="0"/>
              <w:snapToGrid w:val="0"/>
              <w:rPr>
                <w:color w:val="000000"/>
                <w:sz w:val="18"/>
                <w:szCs w:val="18"/>
              </w:rPr>
            </w:pPr>
            <w:r>
              <w:rPr>
                <w:rFonts w:hint="eastAsia"/>
                <w:color w:val="000000"/>
                <w:sz w:val="18"/>
                <w:szCs w:val="18"/>
              </w:rPr>
              <w:t>行业</w:t>
            </w:r>
            <w:proofErr w:type="gramStart"/>
            <w:r>
              <w:rPr>
                <w:rFonts w:hint="eastAsia"/>
                <w:color w:val="000000"/>
                <w:sz w:val="18"/>
                <w:szCs w:val="18"/>
              </w:rPr>
              <w:t>研</w:t>
            </w:r>
            <w:proofErr w:type="gramEnd"/>
            <w:r>
              <w:rPr>
                <w:rFonts w:hint="eastAsia"/>
                <w:color w:val="000000"/>
                <w:sz w:val="18"/>
                <w:szCs w:val="18"/>
              </w:rPr>
              <w:t>报</w:t>
            </w:r>
          </w:p>
        </w:tc>
      </w:tr>
      <w:tr w:rsidR="006559D7" w14:paraId="33C80107"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754755A4"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数值</w:t>
            </w:r>
          </w:p>
        </w:tc>
        <w:tc>
          <w:tcPr>
            <w:tcW w:w="3108" w:type="pct"/>
            <w:tcBorders>
              <w:top w:val="single" w:sz="4" w:space="0" w:color="auto"/>
              <w:left w:val="single" w:sz="4" w:space="0" w:color="auto"/>
              <w:bottom w:val="single" w:sz="4" w:space="0" w:color="auto"/>
              <w:right w:val="single" w:sz="8" w:space="0" w:color="000000"/>
            </w:tcBorders>
            <w:shd w:val="clear" w:color="auto" w:fill="auto"/>
          </w:tcPr>
          <w:p w14:paraId="4CAD69FE" w14:textId="77777777" w:rsidR="006559D7" w:rsidRDefault="00000000">
            <w:pPr>
              <w:pStyle w:val="afb"/>
              <w:widowControl w:val="0"/>
              <w:adjustRightInd w:val="0"/>
              <w:snapToGrid w:val="0"/>
              <w:rPr>
                <w:color w:val="000000"/>
                <w:sz w:val="18"/>
                <w:szCs w:val="18"/>
              </w:rPr>
            </w:pPr>
            <w:r>
              <w:rPr>
                <w:rFonts w:hint="eastAsia"/>
                <w:color w:val="000000"/>
                <w:sz w:val="18"/>
                <w:szCs w:val="18"/>
              </w:rPr>
              <w:t>0.22</w:t>
            </w:r>
          </w:p>
        </w:tc>
      </w:tr>
      <w:tr w:rsidR="006559D7" w14:paraId="09C0490D"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1ADC3586"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数据用途</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0CFE1034" w14:textId="77777777" w:rsidR="006559D7" w:rsidRDefault="00000000">
            <w:pPr>
              <w:pStyle w:val="afb"/>
              <w:widowControl w:val="0"/>
              <w:adjustRightInd w:val="0"/>
              <w:snapToGrid w:val="0"/>
              <w:rPr>
                <w:color w:val="000000"/>
                <w:sz w:val="18"/>
                <w:szCs w:val="18"/>
              </w:rPr>
            </w:pPr>
            <w:r>
              <w:rPr>
                <w:rFonts w:hint="eastAsia"/>
                <w:color w:val="000000"/>
                <w:sz w:val="18"/>
                <w:szCs w:val="18"/>
              </w:rPr>
              <w:t>用于计算家庭煮沸自来水消耗电力对应的排放</w:t>
            </w:r>
          </w:p>
        </w:tc>
      </w:tr>
      <w:tr w:rsidR="006559D7" w14:paraId="5977F50A" w14:textId="77777777">
        <w:trPr>
          <w:trHeight w:val="20"/>
          <w:jc w:val="center"/>
        </w:trPr>
        <w:tc>
          <w:tcPr>
            <w:tcW w:w="1891" w:type="pct"/>
            <w:tcBorders>
              <w:top w:val="single" w:sz="4" w:space="0" w:color="auto"/>
              <w:left w:val="single" w:sz="8" w:space="0" w:color="000000"/>
              <w:bottom w:val="single" w:sz="8" w:space="0" w:color="000000"/>
              <w:right w:val="single" w:sz="4" w:space="0" w:color="auto"/>
            </w:tcBorders>
            <w:shd w:val="clear" w:color="auto" w:fill="FFFFFF"/>
            <w:vAlign w:val="center"/>
          </w:tcPr>
          <w:p w14:paraId="30BF2701"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备注</w:t>
            </w:r>
          </w:p>
        </w:tc>
        <w:tc>
          <w:tcPr>
            <w:tcW w:w="3108" w:type="pct"/>
            <w:tcBorders>
              <w:top w:val="single" w:sz="4" w:space="0" w:color="auto"/>
              <w:left w:val="single" w:sz="4" w:space="0" w:color="auto"/>
              <w:bottom w:val="single" w:sz="8" w:space="0" w:color="000000"/>
              <w:right w:val="single" w:sz="8" w:space="0" w:color="000000"/>
            </w:tcBorders>
            <w:shd w:val="clear" w:color="auto" w:fill="auto"/>
            <w:vAlign w:val="center"/>
          </w:tcPr>
          <w:p w14:paraId="30481C71" w14:textId="77777777" w:rsidR="006559D7" w:rsidRDefault="00000000">
            <w:pPr>
              <w:pStyle w:val="afb"/>
              <w:widowControl w:val="0"/>
              <w:adjustRightInd w:val="0"/>
              <w:snapToGrid w:val="0"/>
              <w:rPr>
                <w:color w:val="000000"/>
                <w:sz w:val="18"/>
                <w:szCs w:val="18"/>
              </w:rPr>
            </w:pPr>
            <w:r>
              <w:rPr>
                <w:rFonts w:hint="eastAsia"/>
                <w:color w:val="000000"/>
                <w:sz w:val="18"/>
                <w:szCs w:val="18"/>
              </w:rPr>
              <w:t>行业</w:t>
            </w:r>
            <w:proofErr w:type="gramStart"/>
            <w:r>
              <w:rPr>
                <w:rFonts w:hint="eastAsia"/>
                <w:color w:val="000000"/>
                <w:sz w:val="18"/>
                <w:szCs w:val="18"/>
              </w:rPr>
              <w:t>研</w:t>
            </w:r>
            <w:proofErr w:type="gramEnd"/>
            <w:r>
              <w:rPr>
                <w:rFonts w:hint="eastAsia"/>
                <w:color w:val="000000"/>
                <w:sz w:val="18"/>
                <w:szCs w:val="18"/>
              </w:rPr>
              <w:t>报显示，饮用水消费结构（住宅区）中，自来水占比约</w:t>
            </w:r>
            <w:r>
              <w:rPr>
                <w:rFonts w:hint="eastAsia"/>
                <w:color w:val="000000"/>
                <w:sz w:val="18"/>
                <w:szCs w:val="18"/>
              </w:rPr>
              <w:t>22%</w:t>
            </w:r>
          </w:p>
        </w:tc>
      </w:tr>
    </w:tbl>
    <w:p w14:paraId="6A00603D"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5</w:t>
      </w:r>
      <w:r>
        <w:rPr>
          <w:rFonts w:ascii="黑体" w:eastAsia="黑体" w:hAnsi="黑体" w:cs="黑体" w:hint="eastAsia"/>
          <w:bCs/>
          <w:sz w:val="21"/>
          <w:szCs w:val="21"/>
        </w:rPr>
        <w:t xml:space="preserve"> </w:t>
      </w:r>
      <m:oMath>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r</m:t>
            </m:r>
          </m:e>
          <m:sub>
            <m:r>
              <w:rPr>
                <w:rFonts w:ascii="Cambria Math" w:hAnsi="Cambria Math" w:cs="Times New Roman"/>
                <w:spacing w:val="-20"/>
                <w:sz w:val="21"/>
                <w:szCs w:val="21"/>
                <w:lang w:val="en-US"/>
              </w:rPr>
              <m:t>elec-purifier</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13"/>
        <w:gridCol w:w="5775"/>
      </w:tblGrid>
      <w:tr w:rsidR="006559D7" w14:paraId="6A8CA793" w14:textId="77777777">
        <w:trPr>
          <w:trHeight w:val="20"/>
          <w:jc w:val="center"/>
        </w:trPr>
        <w:tc>
          <w:tcPr>
            <w:tcW w:w="1891" w:type="pct"/>
            <w:tcBorders>
              <w:top w:val="single" w:sz="8" w:space="0" w:color="000000"/>
              <w:left w:val="single" w:sz="8" w:space="0" w:color="000000"/>
              <w:bottom w:val="single" w:sz="4" w:space="0" w:color="auto"/>
              <w:right w:val="single" w:sz="4" w:space="0" w:color="auto"/>
            </w:tcBorders>
            <w:shd w:val="clear" w:color="auto" w:fill="FFFFFF"/>
            <w:vAlign w:val="center"/>
          </w:tcPr>
          <w:p w14:paraId="2B78FBAC"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数据/参数名称</w:t>
            </w:r>
          </w:p>
        </w:tc>
        <w:tc>
          <w:tcPr>
            <w:tcW w:w="3108" w:type="pct"/>
            <w:tcBorders>
              <w:top w:val="single" w:sz="8" w:space="0" w:color="000000"/>
              <w:left w:val="single" w:sz="4" w:space="0" w:color="auto"/>
              <w:bottom w:val="single" w:sz="4" w:space="0" w:color="auto"/>
              <w:right w:val="single" w:sz="8" w:space="0" w:color="000000"/>
            </w:tcBorders>
            <w:shd w:val="clear" w:color="auto" w:fill="FFFFFF"/>
            <w:vAlign w:val="center"/>
          </w:tcPr>
          <w:p w14:paraId="5B5BC475" w14:textId="77777777" w:rsidR="006559D7" w:rsidRDefault="00000000">
            <w:pPr>
              <w:pStyle w:val="afb"/>
              <w:widowControl w:val="0"/>
              <w:adjustRightInd w:val="0"/>
              <w:snapToGrid w:val="0"/>
              <w:rPr>
                <w:rFonts w:ascii="宋体" w:hAnsi="宋体" w:hint="eastAsia"/>
                <w:i/>
                <w:color w:val="000000"/>
                <w:sz w:val="18"/>
                <w:szCs w:val="18"/>
              </w:rPr>
            </w:pPr>
            <m:oMathPara>
              <m:oMath>
                <m:sSub>
                  <m:sSubPr>
                    <m:ctrlPr>
                      <w:rPr>
                        <w:rFonts w:ascii="Cambria Math" w:hAnsi="Cambria Math"/>
                        <w:i/>
                        <w:spacing w:val="-20"/>
                        <w:sz w:val="18"/>
                        <w:szCs w:val="18"/>
                      </w:rPr>
                    </m:ctrlPr>
                  </m:sSubPr>
                  <m:e>
                    <m:r>
                      <w:rPr>
                        <w:rFonts w:ascii="Cambria Math" w:hAnsi="Cambria Math"/>
                        <w:spacing w:val="-20"/>
                        <w:sz w:val="18"/>
                        <w:szCs w:val="18"/>
                      </w:rPr>
                      <m:t>r</m:t>
                    </m:r>
                  </m:e>
                  <m:sub>
                    <m:r>
                      <w:rPr>
                        <w:rFonts w:ascii="Cambria Math" w:hAnsi="Cambria Math"/>
                        <w:spacing w:val="-20"/>
                        <w:sz w:val="18"/>
                        <w:szCs w:val="18"/>
                      </w:rPr>
                      <m:t>elec-purifier</m:t>
                    </m:r>
                  </m:sub>
                </m:sSub>
              </m:oMath>
            </m:oMathPara>
          </w:p>
        </w:tc>
      </w:tr>
      <w:tr w:rsidR="006559D7" w14:paraId="4178F9F5"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3105A1E6"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应用的公式编号</w:t>
            </w:r>
          </w:p>
        </w:tc>
        <w:tc>
          <w:tcPr>
            <w:tcW w:w="3108" w:type="pct"/>
            <w:tcBorders>
              <w:top w:val="single" w:sz="4" w:space="0" w:color="auto"/>
              <w:left w:val="single" w:sz="4" w:space="0" w:color="auto"/>
              <w:bottom w:val="single" w:sz="4" w:space="0" w:color="auto"/>
              <w:right w:val="single" w:sz="8" w:space="0" w:color="000000"/>
            </w:tcBorders>
            <w:shd w:val="clear" w:color="auto" w:fill="FFFFFF"/>
          </w:tcPr>
          <w:p w14:paraId="4020B2D2" w14:textId="77777777" w:rsidR="006559D7" w:rsidRDefault="00000000">
            <w:pPr>
              <w:pStyle w:val="afb"/>
              <w:widowControl w:val="0"/>
              <w:adjustRightInd w:val="0"/>
              <w:snapToGrid w:val="0"/>
              <w:rPr>
                <w:color w:val="000000"/>
                <w:sz w:val="18"/>
                <w:szCs w:val="18"/>
              </w:rPr>
            </w:pPr>
            <w:r>
              <w:rPr>
                <w:rFonts w:hint="eastAsia"/>
                <w:color w:val="000000"/>
                <w:sz w:val="18"/>
                <w:szCs w:val="18"/>
              </w:rPr>
              <w:t>公式（</w:t>
            </w:r>
            <w:r>
              <w:rPr>
                <w:rFonts w:hint="eastAsia"/>
                <w:color w:val="000000"/>
                <w:sz w:val="18"/>
                <w:szCs w:val="18"/>
              </w:rPr>
              <w:t>4</w:t>
            </w:r>
            <w:r>
              <w:rPr>
                <w:rFonts w:hint="eastAsia"/>
                <w:color w:val="000000"/>
                <w:sz w:val="18"/>
                <w:szCs w:val="18"/>
              </w:rPr>
              <w:t>）</w:t>
            </w:r>
          </w:p>
        </w:tc>
      </w:tr>
      <w:tr w:rsidR="006559D7" w14:paraId="1E11DA5E"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5919F369"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w:t>
            </w:r>
            <w:r>
              <w:rPr>
                <w:rFonts w:ascii="宋体" w:hAnsi="宋体"/>
                <w:color w:val="000000"/>
                <w:sz w:val="18"/>
                <w:szCs w:val="18"/>
              </w:rPr>
              <w:t>描述</w:t>
            </w:r>
          </w:p>
        </w:tc>
        <w:tc>
          <w:tcPr>
            <w:tcW w:w="3108" w:type="pct"/>
            <w:tcBorders>
              <w:top w:val="single" w:sz="4" w:space="0" w:color="auto"/>
              <w:left w:val="single" w:sz="4" w:space="0" w:color="auto"/>
              <w:bottom w:val="single" w:sz="4" w:space="0" w:color="auto"/>
              <w:right w:val="single" w:sz="8" w:space="0" w:color="000000"/>
            </w:tcBorders>
            <w:shd w:val="clear" w:color="auto" w:fill="FFFFFF"/>
            <w:vAlign w:val="center"/>
          </w:tcPr>
          <w:p w14:paraId="539BE0F4" w14:textId="77777777" w:rsidR="006559D7" w:rsidRDefault="00000000">
            <w:pPr>
              <w:pStyle w:val="afb"/>
              <w:widowControl w:val="0"/>
              <w:adjustRightInd w:val="0"/>
              <w:snapToGrid w:val="0"/>
              <w:rPr>
                <w:color w:val="000000"/>
                <w:sz w:val="18"/>
                <w:szCs w:val="18"/>
              </w:rPr>
            </w:pPr>
            <w:r>
              <w:rPr>
                <w:rFonts w:hint="eastAsia"/>
                <w:color w:val="000000"/>
                <w:sz w:val="18"/>
                <w:szCs w:val="18"/>
              </w:rPr>
              <w:t>整体视角下，居民家庭饮用水</w:t>
            </w:r>
            <w:bookmarkStart w:id="92" w:name="_Hlk194870049"/>
            <w:r>
              <w:rPr>
                <w:rFonts w:hint="eastAsia"/>
                <w:color w:val="000000"/>
                <w:sz w:val="18"/>
                <w:szCs w:val="18"/>
              </w:rPr>
              <w:t>利用插电净水器过滤水的比例</w:t>
            </w:r>
            <w:bookmarkEnd w:id="92"/>
          </w:p>
        </w:tc>
      </w:tr>
      <w:tr w:rsidR="006559D7" w14:paraId="3549B2FD"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2DF306F1"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w:t>
            </w:r>
            <w:r>
              <w:rPr>
                <w:rFonts w:ascii="宋体" w:hAnsi="宋体"/>
                <w:color w:val="000000"/>
                <w:sz w:val="18"/>
                <w:szCs w:val="18"/>
              </w:rPr>
              <w:t>单位</w:t>
            </w:r>
          </w:p>
        </w:tc>
        <w:tc>
          <w:tcPr>
            <w:tcW w:w="3108" w:type="pct"/>
            <w:tcBorders>
              <w:top w:val="single" w:sz="4" w:space="0" w:color="auto"/>
              <w:left w:val="single" w:sz="4" w:space="0" w:color="auto"/>
              <w:bottom w:val="single" w:sz="4" w:space="0" w:color="auto"/>
              <w:right w:val="single" w:sz="8" w:space="0" w:color="000000"/>
            </w:tcBorders>
            <w:shd w:val="clear" w:color="auto" w:fill="FFFFFF"/>
            <w:vAlign w:val="center"/>
          </w:tcPr>
          <w:p w14:paraId="5F5E0744" w14:textId="77777777" w:rsidR="006559D7" w:rsidRDefault="00000000">
            <w:pPr>
              <w:pStyle w:val="afb"/>
              <w:widowControl w:val="0"/>
              <w:adjustRightInd w:val="0"/>
              <w:snapToGrid w:val="0"/>
              <w:rPr>
                <w:color w:val="000000"/>
                <w:sz w:val="18"/>
                <w:szCs w:val="18"/>
              </w:rPr>
            </w:pPr>
            <w:r>
              <w:rPr>
                <w:rFonts w:hint="eastAsia"/>
                <w:color w:val="000000"/>
                <w:sz w:val="18"/>
                <w:szCs w:val="18"/>
              </w:rPr>
              <w:t>无量纲</w:t>
            </w:r>
          </w:p>
        </w:tc>
      </w:tr>
      <w:tr w:rsidR="006559D7" w14:paraId="3329DF01"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67647457"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color w:val="000000"/>
                <w:sz w:val="18"/>
                <w:szCs w:val="18"/>
              </w:rPr>
              <w:t>数据</w:t>
            </w:r>
            <w:r>
              <w:rPr>
                <w:rFonts w:ascii="宋体" w:hAnsi="宋体" w:hint="eastAsia"/>
                <w:color w:val="000000"/>
                <w:sz w:val="18"/>
                <w:szCs w:val="18"/>
              </w:rPr>
              <w:t>来</w:t>
            </w:r>
            <w:r>
              <w:rPr>
                <w:rFonts w:ascii="宋体" w:hAnsi="宋体"/>
                <w:color w:val="000000"/>
                <w:sz w:val="18"/>
                <w:szCs w:val="18"/>
              </w:rPr>
              <w:t>源</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13D0250B" w14:textId="77777777" w:rsidR="006559D7" w:rsidRDefault="00000000">
            <w:pPr>
              <w:pStyle w:val="afb"/>
              <w:widowControl w:val="0"/>
              <w:adjustRightInd w:val="0"/>
              <w:snapToGrid w:val="0"/>
              <w:rPr>
                <w:color w:val="000000"/>
                <w:sz w:val="18"/>
                <w:szCs w:val="18"/>
              </w:rPr>
            </w:pPr>
            <w:r>
              <w:rPr>
                <w:rFonts w:hint="eastAsia"/>
                <w:color w:val="000000"/>
                <w:sz w:val="18"/>
                <w:szCs w:val="18"/>
              </w:rPr>
              <w:t>行业</w:t>
            </w:r>
            <w:proofErr w:type="gramStart"/>
            <w:r>
              <w:rPr>
                <w:rFonts w:hint="eastAsia"/>
                <w:color w:val="000000"/>
                <w:sz w:val="18"/>
                <w:szCs w:val="18"/>
              </w:rPr>
              <w:t>研</w:t>
            </w:r>
            <w:proofErr w:type="gramEnd"/>
            <w:r>
              <w:rPr>
                <w:rFonts w:hint="eastAsia"/>
                <w:color w:val="000000"/>
                <w:sz w:val="18"/>
                <w:szCs w:val="18"/>
              </w:rPr>
              <w:t>报</w:t>
            </w:r>
          </w:p>
        </w:tc>
      </w:tr>
      <w:tr w:rsidR="006559D7" w14:paraId="11958F86"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685CF231"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数值</w:t>
            </w:r>
          </w:p>
        </w:tc>
        <w:tc>
          <w:tcPr>
            <w:tcW w:w="3108" w:type="pct"/>
            <w:tcBorders>
              <w:top w:val="single" w:sz="4" w:space="0" w:color="auto"/>
              <w:left w:val="single" w:sz="4" w:space="0" w:color="auto"/>
              <w:bottom w:val="single" w:sz="4" w:space="0" w:color="auto"/>
              <w:right w:val="single" w:sz="8" w:space="0" w:color="000000"/>
            </w:tcBorders>
            <w:shd w:val="clear" w:color="auto" w:fill="auto"/>
          </w:tcPr>
          <w:p w14:paraId="50C430EB" w14:textId="77777777" w:rsidR="006559D7" w:rsidRDefault="00000000">
            <w:pPr>
              <w:pStyle w:val="afb"/>
              <w:widowControl w:val="0"/>
              <w:adjustRightInd w:val="0"/>
              <w:snapToGrid w:val="0"/>
              <w:rPr>
                <w:color w:val="000000"/>
                <w:sz w:val="18"/>
                <w:szCs w:val="18"/>
              </w:rPr>
            </w:pPr>
            <w:r>
              <w:rPr>
                <w:rFonts w:hint="eastAsia"/>
                <w:color w:val="000000"/>
                <w:sz w:val="18"/>
                <w:szCs w:val="18"/>
              </w:rPr>
              <w:t>0.3</w:t>
            </w:r>
          </w:p>
        </w:tc>
      </w:tr>
      <w:tr w:rsidR="006559D7" w14:paraId="787CC861" w14:textId="77777777">
        <w:trPr>
          <w:trHeight w:val="20"/>
          <w:jc w:val="center"/>
        </w:trPr>
        <w:tc>
          <w:tcPr>
            <w:tcW w:w="1891" w:type="pct"/>
            <w:tcBorders>
              <w:top w:val="single" w:sz="4" w:space="0" w:color="auto"/>
              <w:left w:val="single" w:sz="8" w:space="0" w:color="000000"/>
              <w:bottom w:val="single" w:sz="4" w:space="0" w:color="auto"/>
              <w:right w:val="single" w:sz="4" w:space="0" w:color="auto"/>
            </w:tcBorders>
            <w:shd w:val="clear" w:color="auto" w:fill="FFFFFF"/>
            <w:vAlign w:val="center"/>
          </w:tcPr>
          <w:p w14:paraId="31AFCD97"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数据用途</w:t>
            </w:r>
          </w:p>
        </w:tc>
        <w:tc>
          <w:tcPr>
            <w:tcW w:w="3108" w:type="pct"/>
            <w:tcBorders>
              <w:top w:val="single" w:sz="4" w:space="0" w:color="auto"/>
              <w:left w:val="single" w:sz="4" w:space="0" w:color="auto"/>
              <w:bottom w:val="single" w:sz="4" w:space="0" w:color="auto"/>
              <w:right w:val="single" w:sz="8" w:space="0" w:color="000000"/>
            </w:tcBorders>
            <w:shd w:val="clear" w:color="auto" w:fill="auto"/>
            <w:vAlign w:val="center"/>
          </w:tcPr>
          <w:p w14:paraId="406EDF64" w14:textId="77777777" w:rsidR="006559D7" w:rsidRDefault="00000000">
            <w:pPr>
              <w:pStyle w:val="afb"/>
              <w:widowControl w:val="0"/>
              <w:adjustRightInd w:val="0"/>
              <w:snapToGrid w:val="0"/>
              <w:rPr>
                <w:color w:val="000000"/>
                <w:sz w:val="18"/>
                <w:szCs w:val="18"/>
              </w:rPr>
            </w:pPr>
            <w:r>
              <w:rPr>
                <w:rFonts w:hint="eastAsia"/>
                <w:color w:val="000000"/>
                <w:sz w:val="18"/>
                <w:szCs w:val="18"/>
              </w:rPr>
              <w:t>用于计算基线情境下家用插电净水器工作所消耗电力产生的排放量</w:t>
            </w:r>
          </w:p>
        </w:tc>
      </w:tr>
      <w:tr w:rsidR="006559D7" w14:paraId="59F7A3C3" w14:textId="77777777">
        <w:trPr>
          <w:trHeight w:val="20"/>
          <w:jc w:val="center"/>
        </w:trPr>
        <w:tc>
          <w:tcPr>
            <w:tcW w:w="1891" w:type="pct"/>
            <w:tcBorders>
              <w:top w:val="single" w:sz="4" w:space="0" w:color="auto"/>
              <w:left w:val="single" w:sz="8" w:space="0" w:color="000000"/>
              <w:bottom w:val="single" w:sz="8" w:space="0" w:color="000000"/>
              <w:right w:val="single" w:sz="4" w:space="0" w:color="auto"/>
            </w:tcBorders>
            <w:shd w:val="clear" w:color="auto" w:fill="FFFFFF"/>
            <w:vAlign w:val="center"/>
          </w:tcPr>
          <w:p w14:paraId="66203543" w14:textId="77777777" w:rsidR="006559D7" w:rsidRDefault="00000000">
            <w:pPr>
              <w:pStyle w:val="afb"/>
              <w:widowControl w:val="0"/>
              <w:adjustRightInd w:val="0"/>
              <w:snapToGrid w:val="0"/>
              <w:rPr>
                <w:rFonts w:ascii="宋体" w:hAnsi="宋体" w:hint="eastAsia"/>
                <w:color w:val="000000"/>
                <w:sz w:val="18"/>
                <w:szCs w:val="18"/>
              </w:rPr>
            </w:pPr>
            <w:r>
              <w:rPr>
                <w:rFonts w:ascii="宋体" w:hAnsi="宋体" w:hint="eastAsia"/>
                <w:color w:val="000000"/>
                <w:sz w:val="18"/>
                <w:szCs w:val="18"/>
              </w:rPr>
              <w:t>备注</w:t>
            </w:r>
          </w:p>
        </w:tc>
        <w:tc>
          <w:tcPr>
            <w:tcW w:w="3108" w:type="pct"/>
            <w:tcBorders>
              <w:top w:val="single" w:sz="4" w:space="0" w:color="auto"/>
              <w:left w:val="single" w:sz="4" w:space="0" w:color="auto"/>
              <w:bottom w:val="single" w:sz="8" w:space="0" w:color="000000"/>
              <w:right w:val="single" w:sz="8" w:space="0" w:color="000000"/>
            </w:tcBorders>
            <w:shd w:val="clear" w:color="auto" w:fill="auto"/>
            <w:vAlign w:val="center"/>
          </w:tcPr>
          <w:p w14:paraId="7CA82746" w14:textId="77777777" w:rsidR="006559D7" w:rsidRDefault="00000000">
            <w:pPr>
              <w:pStyle w:val="afb"/>
              <w:widowControl w:val="0"/>
              <w:adjustRightInd w:val="0"/>
              <w:snapToGrid w:val="0"/>
              <w:rPr>
                <w:color w:val="000000"/>
                <w:sz w:val="18"/>
                <w:szCs w:val="18"/>
              </w:rPr>
            </w:pPr>
            <w:r>
              <w:rPr>
                <w:rFonts w:hint="eastAsia"/>
                <w:color w:val="000000"/>
                <w:sz w:val="18"/>
                <w:szCs w:val="18"/>
              </w:rPr>
              <w:t>家用净水器过滤水在家庭饮用水中约占比</w:t>
            </w:r>
            <w:r>
              <w:rPr>
                <w:rFonts w:hint="eastAsia"/>
                <w:color w:val="000000"/>
                <w:sz w:val="18"/>
                <w:szCs w:val="18"/>
              </w:rPr>
              <w:t>60%</w:t>
            </w:r>
            <w:r>
              <w:rPr>
                <w:rFonts w:hint="eastAsia"/>
                <w:color w:val="000000"/>
                <w:sz w:val="18"/>
                <w:szCs w:val="18"/>
              </w:rPr>
              <w:t>，而插电净水器（通常为</w:t>
            </w:r>
            <w:r>
              <w:rPr>
                <w:rFonts w:hint="eastAsia"/>
                <w:sz w:val="18"/>
                <w:szCs w:val="18"/>
              </w:rPr>
              <w:t>RO</w:t>
            </w:r>
            <w:r>
              <w:rPr>
                <w:rFonts w:hint="eastAsia"/>
                <w:sz w:val="18"/>
                <w:szCs w:val="18"/>
              </w:rPr>
              <w:t>反渗透、纳滤</w:t>
            </w:r>
            <w:r>
              <w:rPr>
                <w:rFonts w:hint="eastAsia"/>
                <w:color w:val="000000"/>
                <w:sz w:val="18"/>
                <w:szCs w:val="18"/>
              </w:rPr>
              <w:t>）在家用净水器中的占比约为</w:t>
            </w:r>
            <w:r>
              <w:rPr>
                <w:rFonts w:hint="eastAsia"/>
                <w:color w:val="000000"/>
                <w:sz w:val="18"/>
                <w:szCs w:val="18"/>
              </w:rPr>
              <w:t>50%</w:t>
            </w:r>
            <w:r>
              <w:rPr>
                <w:rFonts w:hint="eastAsia"/>
                <w:color w:val="000000"/>
                <w:sz w:val="18"/>
                <w:szCs w:val="18"/>
              </w:rPr>
              <w:t>。故在整体视角下，家庭饮用水中来自插电净水器的比例约为</w:t>
            </w:r>
            <w:r>
              <w:rPr>
                <w:rFonts w:hint="eastAsia"/>
                <w:color w:val="000000"/>
                <w:sz w:val="18"/>
                <w:szCs w:val="18"/>
              </w:rPr>
              <w:t>30%</w:t>
            </w:r>
          </w:p>
        </w:tc>
      </w:tr>
    </w:tbl>
    <w:p w14:paraId="0C524915"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6</w:t>
      </w:r>
      <w:r>
        <w:rPr>
          <w:rFonts w:ascii="黑体" w:eastAsia="黑体" w:hAnsi="黑体" w:cs="黑体" w:hint="eastAsia"/>
          <w:bCs/>
          <w:sz w:val="21"/>
          <w:szCs w:val="21"/>
        </w:rPr>
        <w:t xml:space="preserve"> </w:t>
      </w:r>
      <m:oMath>
        <m:sSub>
          <m:sSubPr>
            <m:ctrlPr>
              <w:rPr>
                <w:rFonts w:ascii="Cambria Math" w:hAnsi="Cambria Math" w:cs="Times New Roman"/>
                <w:i/>
                <w:spacing w:val="-20"/>
                <w:sz w:val="21"/>
                <w:szCs w:val="21"/>
                <w:lang w:val="en-US"/>
              </w:rPr>
            </m:ctrlPr>
          </m:sSubPr>
          <m:e>
            <m:r>
              <w:rPr>
                <w:rFonts w:ascii="Cambria Math" w:hAnsi="Cambria Math" w:cs="Times New Roman"/>
                <w:spacing w:val="-20"/>
                <w:sz w:val="21"/>
                <w:szCs w:val="21"/>
                <w:lang w:val="en-US"/>
              </w:rPr>
              <m:t>PEC</m:t>
            </m:r>
          </m:e>
          <m:sub>
            <m:r>
              <w:rPr>
                <w:rFonts w:ascii="Cambria Math" w:hAnsi="Cambria Math" w:cs="Times New Roman"/>
                <w:spacing w:val="-20"/>
                <w:sz w:val="21"/>
                <w:szCs w:val="21"/>
                <w:lang w:val="en-US"/>
              </w:rPr>
              <m:t>purifier</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13"/>
        <w:gridCol w:w="5775"/>
      </w:tblGrid>
      <w:tr w:rsidR="006559D7" w14:paraId="25601A61" w14:textId="77777777">
        <w:trPr>
          <w:trHeight w:val="20"/>
          <w:jc w:val="center"/>
        </w:trPr>
        <w:tc>
          <w:tcPr>
            <w:tcW w:w="1891" w:type="pct"/>
            <w:vAlign w:val="center"/>
          </w:tcPr>
          <w:p w14:paraId="4BCA6AEB"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数据/参数名称</w:t>
            </w:r>
          </w:p>
        </w:tc>
        <w:tc>
          <w:tcPr>
            <w:tcW w:w="3108" w:type="pct"/>
            <w:vAlign w:val="center"/>
          </w:tcPr>
          <w:p w14:paraId="2F748D5E" w14:textId="77777777" w:rsidR="006559D7" w:rsidRDefault="00000000">
            <w:pPr>
              <w:pStyle w:val="afb"/>
              <w:widowControl w:val="0"/>
              <w:adjustRightInd w:val="0"/>
              <w:snapToGrid w:val="0"/>
              <w:rPr>
                <w:rFonts w:ascii="宋体" w:hAnsi="宋体" w:hint="eastAsia"/>
                <w:i/>
                <w:sz w:val="18"/>
                <w:szCs w:val="18"/>
              </w:rPr>
            </w:pPr>
            <m:oMathPara>
              <m:oMath>
                <m:sSub>
                  <m:sSubPr>
                    <m:ctrlPr>
                      <w:rPr>
                        <w:rFonts w:ascii="Cambria Math" w:hAnsi="Cambria Math"/>
                        <w:i/>
                        <w:spacing w:val="-20"/>
                        <w:sz w:val="18"/>
                        <w:szCs w:val="18"/>
                      </w:rPr>
                    </m:ctrlPr>
                  </m:sSubPr>
                  <m:e>
                    <m:r>
                      <w:rPr>
                        <w:rFonts w:ascii="Cambria Math" w:hAnsi="Cambria Math"/>
                        <w:spacing w:val="-20"/>
                        <w:sz w:val="18"/>
                        <w:szCs w:val="18"/>
                      </w:rPr>
                      <m:t>PEC</m:t>
                    </m:r>
                  </m:e>
                  <m:sub>
                    <m:r>
                      <w:rPr>
                        <w:rFonts w:ascii="Cambria Math" w:hAnsi="Cambria Math"/>
                        <w:spacing w:val="-20"/>
                        <w:sz w:val="18"/>
                        <w:szCs w:val="18"/>
                      </w:rPr>
                      <m:t>purifier</m:t>
                    </m:r>
                  </m:sub>
                </m:sSub>
              </m:oMath>
            </m:oMathPara>
          </w:p>
        </w:tc>
      </w:tr>
      <w:tr w:rsidR="006559D7" w14:paraId="52799927" w14:textId="77777777">
        <w:trPr>
          <w:trHeight w:val="20"/>
          <w:jc w:val="center"/>
        </w:trPr>
        <w:tc>
          <w:tcPr>
            <w:tcW w:w="1891" w:type="pct"/>
            <w:vAlign w:val="center"/>
          </w:tcPr>
          <w:p w14:paraId="72E0BCCC"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08" w:type="pct"/>
          </w:tcPr>
          <w:p w14:paraId="32B7DBD7"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4</w:t>
            </w:r>
            <w:r>
              <w:rPr>
                <w:rFonts w:hint="eastAsia"/>
                <w:sz w:val="18"/>
                <w:szCs w:val="18"/>
              </w:rPr>
              <w:t>）</w:t>
            </w:r>
          </w:p>
        </w:tc>
      </w:tr>
      <w:tr w:rsidR="006559D7" w14:paraId="20BFDB3E" w14:textId="77777777">
        <w:trPr>
          <w:trHeight w:val="20"/>
          <w:jc w:val="center"/>
        </w:trPr>
        <w:tc>
          <w:tcPr>
            <w:tcW w:w="1891" w:type="pct"/>
            <w:vAlign w:val="center"/>
          </w:tcPr>
          <w:p w14:paraId="1DF5430A"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描述</w:t>
            </w:r>
          </w:p>
        </w:tc>
        <w:tc>
          <w:tcPr>
            <w:tcW w:w="3108" w:type="pct"/>
            <w:vAlign w:val="center"/>
          </w:tcPr>
          <w:p w14:paraId="65199040" w14:textId="77777777" w:rsidR="006559D7" w:rsidRDefault="00000000">
            <w:pPr>
              <w:pStyle w:val="afb"/>
              <w:widowControl w:val="0"/>
              <w:adjustRightInd w:val="0"/>
              <w:snapToGrid w:val="0"/>
              <w:rPr>
                <w:sz w:val="18"/>
                <w:szCs w:val="18"/>
              </w:rPr>
            </w:pPr>
            <w:r>
              <w:rPr>
                <w:rFonts w:hint="eastAsia"/>
                <w:sz w:val="18"/>
                <w:szCs w:val="18"/>
              </w:rPr>
              <w:t>家用插电净水</w:t>
            </w:r>
            <w:proofErr w:type="gramStart"/>
            <w:r>
              <w:rPr>
                <w:rFonts w:hint="eastAsia"/>
                <w:sz w:val="18"/>
                <w:szCs w:val="18"/>
              </w:rPr>
              <w:t>器每产出</w:t>
            </w:r>
            <w:proofErr w:type="gramEnd"/>
            <w:r>
              <w:rPr>
                <w:rFonts w:hint="eastAsia"/>
                <w:sz w:val="18"/>
                <w:szCs w:val="18"/>
              </w:rPr>
              <w:t>1</w:t>
            </w:r>
            <w:r>
              <w:rPr>
                <w:rFonts w:hint="eastAsia"/>
                <w:sz w:val="18"/>
                <w:szCs w:val="18"/>
              </w:rPr>
              <w:t>吨水的电耗</w:t>
            </w:r>
          </w:p>
        </w:tc>
      </w:tr>
      <w:tr w:rsidR="006559D7" w14:paraId="01C44FF8" w14:textId="77777777">
        <w:trPr>
          <w:trHeight w:val="20"/>
          <w:jc w:val="center"/>
        </w:trPr>
        <w:tc>
          <w:tcPr>
            <w:tcW w:w="1891" w:type="pct"/>
            <w:vAlign w:val="center"/>
          </w:tcPr>
          <w:p w14:paraId="7B4A93E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单位</w:t>
            </w:r>
          </w:p>
        </w:tc>
        <w:tc>
          <w:tcPr>
            <w:tcW w:w="3108" w:type="pct"/>
            <w:vAlign w:val="center"/>
          </w:tcPr>
          <w:p w14:paraId="77187EC5" w14:textId="77777777" w:rsidR="006559D7" w:rsidRDefault="00000000">
            <w:pPr>
              <w:pStyle w:val="afb"/>
              <w:widowControl w:val="0"/>
              <w:adjustRightInd w:val="0"/>
              <w:snapToGrid w:val="0"/>
              <w:rPr>
                <w:sz w:val="18"/>
                <w:szCs w:val="18"/>
              </w:rPr>
            </w:pPr>
            <w:r>
              <w:rPr>
                <w:rFonts w:hint="eastAsia"/>
                <w:sz w:val="18"/>
                <w:szCs w:val="18"/>
              </w:rPr>
              <w:t>kWh/t</w:t>
            </w:r>
          </w:p>
        </w:tc>
      </w:tr>
      <w:tr w:rsidR="006559D7" w14:paraId="108BAAB3" w14:textId="77777777">
        <w:trPr>
          <w:trHeight w:val="20"/>
          <w:jc w:val="center"/>
        </w:trPr>
        <w:tc>
          <w:tcPr>
            <w:tcW w:w="1891" w:type="pct"/>
            <w:vAlign w:val="center"/>
          </w:tcPr>
          <w:p w14:paraId="633C8F12"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sz w:val="18"/>
                <w:szCs w:val="18"/>
              </w:rPr>
              <w:t>数据</w:t>
            </w:r>
            <w:r>
              <w:rPr>
                <w:rFonts w:ascii="宋体" w:hAnsi="宋体" w:hint="eastAsia"/>
                <w:sz w:val="18"/>
                <w:szCs w:val="18"/>
              </w:rPr>
              <w:t>来</w:t>
            </w:r>
            <w:r>
              <w:rPr>
                <w:rFonts w:ascii="宋体" w:hAnsi="宋体"/>
                <w:sz w:val="18"/>
                <w:szCs w:val="18"/>
              </w:rPr>
              <w:t>源</w:t>
            </w:r>
          </w:p>
        </w:tc>
        <w:tc>
          <w:tcPr>
            <w:tcW w:w="3108" w:type="pct"/>
            <w:shd w:val="clear" w:color="auto" w:fill="auto"/>
            <w:vAlign w:val="center"/>
          </w:tcPr>
          <w:p w14:paraId="2549854D" w14:textId="77777777" w:rsidR="006559D7" w:rsidRDefault="00000000">
            <w:pPr>
              <w:pStyle w:val="afb"/>
              <w:widowControl w:val="0"/>
              <w:adjustRightInd w:val="0"/>
              <w:snapToGrid w:val="0"/>
              <w:rPr>
                <w:sz w:val="18"/>
                <w:szCs w:val="18"/>
              </w:rPr>
            </w:pPr>
            <w:r>
              <w:rPr>
                <w:rFonts w:hint="eastAsia"/>
                <w:sz w:val="18"/>
                <w:szCs w:val="18"/>
              </w:rPr>
              <w:t>调研主流插电净水器产品</w:t>
            </w:r>
          </w:p>
        </w:tc>
      </w:tr>
      <w:tr w:rsidR="006559D7" w14:paraId="585BF84A" w14:textId="77777777">
        <w:trPr>
          <w:trHeight w:val="20"/>
          <w:jc w:val="center"/>
        </w:trPr>
        <w:tc>
          <w:tcPr>
            <w:tcW w:w="1891" w:type="pct"/>
            <w:vAlign w:val="center"/>
          </w:tcPr>
          <w:p w14:paraId="592052B1"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hint="eastAsia"/>
                <w:sz w:val="18"/>
                <w:szCs w:val="18"/>
              </w:rPr>
              <w:t>数值</w:t>
            </w:r>
          </w:p>
        </w:tc>
        <w:tc>
          <w:tcPr>
            <w:tcW w:w="3108" w:type="pct"/>
            <w:shd w:val="clear" w:color="auto" w:fill="auto"/>
          </w:tcPr>
          <w:p w14:paraId="48113CF2" w14:textId="77777777" w:rsidR="006559D7" w:rsidRDefault="00000000">
            <w:pPr>
              <w:pStyle w:val="afb"/>
              <w:widowControl w:val="0"/>
              <w:adjustRightInd w:val="0"/>
              <w:snapToGrid w:val="0"/>
              <w:rPr>
                <w:sz w:val="18"/>
                <w:szCs w:val="18"/>
              </w:rPr>
            </w:pPr>
            <w:r>
              <w:rPr>
                <w:rFonts w:hint="eastAsia"/>
                <w:sz w:val="18"/>
                <w:szCs w:val="18"/>
              </w:rPr>
              <w:t>9.4</w:t>
            </w:r>
          </w:p>
        </w:tc>
      </w:tr>
      <w:tr w:rsidR="006559D7" w14:paraId="147F5BB6" w14:textId="77777777">
        <w:trPr>
          <w:trHeight w:val="20"/>
          <w:jc w:val="center"/>
        </w:trPr>
        <w:tc>
          <w:tcPr>
            <w:tcW w:w="1891" w:type="pct"/>
            <w:vAlign w:val="center"/>
          </w:tcPr>
          <w:p w14:paraId="5B5109B2"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08" w:type="pct"/>
            <w:vAlign w:val="center"/>
          </w:tcPr>
          <w:p w14:paraId="4EEDD132" w14:textId="77777777" w:rsidR="006559D7" w:rsidRDefault="00000000">
            <w:pPr>
              <w:pStyle w:val="afb"/>
              <w:widowControl w:val="0"/>
              <w:adjustRightInd w:val="0"/>
              <w:snapToGrid w:val="0"/>
              <w:rPr>
                <w:sz w:val="18"/>
                <w:szCs w:val="18"/>
              </w:rPr>
            </w:pPr>
            <w:r>
              <w:rPr>
                <w:rFonts w:hint="eastAsia"/>
                <w:color w:val="000000"/>
                <w:sz w:val="18"/>
                <w:szCs w:val="18"/>
              </w:rPr>
              <w:t>用于计算基线情境下</w:t>
            </w:r>
            <w:bookmarkStart w:id="93" w:name="_Hlk194870078"/>
            <w:r>
              <w:rPr>
                <w:rFonts w:hint="eastAsia"/>
                <w:color w:val="000000"/>
                <w:sz w:val="18"/>
                <w:szCs w:val="18"/>
              </w:rPr>
              <w:t>家用插电净水器工作所消耗电力</w:t>
            </w:r>
            <w:bookmarkEnd w:id="93"/>
            <w:r>
              <w:rPr>
                <w:rFonts w:hint="eastAsia"/>
                <w:color w:val="000000"/>
                <w:sz w:val="18"/>
                <w:szCs w:val="18"/>
              </w:rPr>
              <w:t>产生的排放量</w:t>
            </w:r>
          </w:p>
        </w:tc>
      </w:tr>
      <w:tr w:rsidR="006559D7" w14:paraId="7DB84A0E" w14:textId="77777777">
        <w:trPr>
          <w:trHeight w:val="20"/>
          <w:jc w:val="center"/>
        </w:trPr>
        <w:tc>
          <w:tcPr>
            <w:tcW w:w="1891" w:type="pct"/>
            <w:vAlign w:val="center"/>
          </w:tcPr>
          <w:p w14:paraId="74EE01D9"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备注</w:t>
            </w:r>
          </w:p>
        </w:tc>
        <w:tc>
          <w:tcPr>
            <w:tcW w:w="3108" w:type="pct"/>
            <w:vAlign w:val="center"/>
          </w:tcPr>
          <w:p w14:paraId="69C9CC87" w14:textId="77777777" w:rsidR="006559D7" w:rsidRDefault="00000000">
            <w:pPr>
              <w:pStyle w:val="afb"/>
              <w:widowControl w:val="0"/>
              <w:adjustRightInd w:val="0"/>
              <w:snapToGrid w:val="0"/>
              <w:rPr>
                <w:color w:val="000000"/>
                <w:sz w:val="18"/>
                <w:szCs w:val="18"/>
              </w:rPr>
            </w:pPr>
            <w:r>
              <w:rPr>
                <w:rFonts w:hint="eastAsia"/>
                <w:color w:val="000000"/>
                <w:sz w:val="18"/>
                <w:szCs w:val="18"/>
              </w:rPr>
              <w:t>经调研市场主流家用插电净水器产品，整体来看，插电净水器出水通常约</w:t>
            </w:r>
            <w:r>
              <w:rPr>
                <w:rFonts w:hint="eastAsia"/>
                <w:color w:val="000000"/>
                <w:sz w:val="18"/>
                <w:szCs w:val="18"/>
              </w:rPr>
              <w:t>2L/min</w:t>
            </w:r>
            <w:r>
              <w:rPr>
                <w:rFonts w:hint="eastAsia"/>
                <w:color w:val="000000"/>
                <w:sz w:val="18"/>
                <w:szCs w:val="18"/>
              </w:rPr>
              <w:t>；功率可归类为约</w:t>
            </w:r>
            <w:r>
              <w:rPr>
                <w:rFonts w:hint="eastAsia"/>
                <w:color w:val="000000"/>
                <w:sz w:val="18"/>
                <w:szCs w:val="18"/>
              </w:rPr>
              <w:t>150w</w:t>
            </w:r>
            <w:r>
              <w:rPr>
                <w:rFonts w:hint="eastAsia"/>
                <w:color w:val="000000"/>
                <w:sz w:val="18"/>
                <w:szCs w:val="18"/>
              </w:rPr>
              <w:t>（制水）和</w:t>
            </w:r>
            <w:r>
              <w:rPr>
                <w:rFonts w:hint="eastAsia"/>
                <w:color w:val="000000"/>
                <w:sz w:val="18"/>
                <w:szCs w:val="18"/>
              </w:rPr>
              <w:t>2100w</w:t>
            </w:r>
            <w:r>
              <w:rPr>
                <w:rFonts w:hint="eastAsia"/>
                <w:color w:val="000000"/>
                <w:sz w:val="18"/>
                <w:szCs w:val="18"/>
              </w:rPr>
              <w:t>（制水并加热）两档，以平均值计。故经计算，</w:t>
            </w:r>
            <w:r>
              <w:rPr>
                <w:rFonts w:hint="eastAsia"/>
                <w:sz w:val="18"/>
                <w:szCs w:val="18"/>
              </w:rPr>
              <w:t>每产出</w:t>
            </w:r>
            <w:r>
              <w:rPr>
                <w:rFonts w:hint="eastAsia"/>
                <w:sz w:val="18"/>
                <w:szCs w:val="18"/>
              </w:rPr>
              <w:t>1</w:t>
            </w:r>
            <w:r>
              <w:rPr>
                <w:rFonts w:hint="eastAsia"/>
                <w:sz w:val="18"/>
                <w:szCs w:val="18"/>
              </w:rPr>
              <w:t>吨水约耗电</w:t>
            </w:r>
            <w:r>
              <w:rPr>
                <w:rFonts w:hint="eastAsia"/>
                <w:sz w:val="18"/>
                <w:szCs w:val="18"/>
              </w:rPr>
              <w:t>9.4kWh</w:t>
            </w:r>
          </w:p>
        </w:tc>
      </w:tr>
    </w:tbl>
    <w:p w14:paraId="21FDF452"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7</w:t>
      </w:r>
      <w:r>
        <w:rPr>
          <w:rFonts w:ascii="黑体" w:eastAsia="黑体" w:hAnsi="黑体" w:cs="黑体" w:hint="eastAsia"/>
          <w:bCs/>
          <w:sz w:val="21"/>
          <w:szCs w:val="21"/>
        </w:rPr>
        <w:t xml:space="preserve"> </w:t>
      </w:r>
      <m:oMath>
        <m:r>
          <w:rPr>
            <w:rFonts w:ascii="Cambria Math" w:hAnsi="Cambria Math" w:cs="Times New Roman"/>
            <w:sz w:val="21"/>
            <w:szCs w:val="21"/>
          </w:rPr>
          <m:t>∆</m:t>
        </m:r>
        <m:r>
          <w:rPr>
            <w:rFonts w:ascii="Cambria Math" w:hAnsi="Cambria Math" w:cs="Times New Roman"/>
            <w:sz w:val="21"/>
            <w:szCs w:val="21"/>
            <w:lang w:val="en-US"/>
          </w:rPr>
          <m:t>t</m:t>
        </m:r>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13"/>
        <w:gridCol w:w="5775"/>
      </w:tblGrid>
      <w:tr w:rsidR="006559D7" w14:paraId="2C46A4F9" w14:textId="77777777">
        <w:trPr>
          <w:trHeight w:val="210"/>
          <w:jc w:val="center"/>
        </w:trPr>
        <w:tc>
          <w:tcPr>
            <w:tcW w:w="1891" w:type="pct"/>
            <w:vAlign w:val="center"/>
          </w:tcPr>
          <w:p w14:paraId="2692C3BC"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数据/参数名称</w:t>
            </w:r>
          </w:p>
        </w:tc>
        <w:tc>
          <w:tcPr>
            <w:tcW w:w="3108" w:type="pct"/>
            <w:vAlign w:val="center"/>
          </w:tcPr>
          <w:p w14:paraId="676BC3E2" w14:textId="77777777" w:rsidR="006559D7" w:rsidRDefault="00000000">
            <w:pPr>
              <w:pStyle w:val="afb"/>
              <w:widowControl w:val="0"/>
              <w:adjustRightInd w:val="0"/>
              <w:snapToGrid w:val="0"/>
              <w:rPr>
                <w:rFonts w:ascii="宋体" w:hAnsi="宋体" w:hint="eastAsia"/>
                <w:i/>
                <w:sz w:val="18"/>
                <w:szCs w:val="18"/>
              </w:rPr>
            </w:pPr>
            <m:oMathPara>
              <m:oMath>
                <m:r>
                  <w:rPr>
                    <w:rFonts w:ascii="Cambria Math" w:hAnsi="Cambria Math"/>
                    <w:sz w:val="18"/>
                    <w:szCs w:val="18"/>
                  </w:rPr>
                  <m:t>∆t</m:t>
                </m:r>
              </m:oMath>
            </m:oMathPara>
          </w:p>
        </w:tc>
      </w:tr>
      <w:tr w:rsidR="006559D7" w14:paraId="398169EC" w14:textId="77777777">
        <w:trPr>
          <w:trHeight w:val="20"/>
          <w:jc w:val="center"/>
        </w:trPr>
        <w:tc>
          <w:tcPr>
            <w:tcW w:w="1891" w:type="pct"/>
            <w:vAlign w:val="center"/>
          </w:tcPr>
          <w:p w14:paraId="2D339F3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08" w:type="pct"/>
          </w:tcPr>
          <w:p w14:paraId="306F50F4"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2</w:t>
            </w:r>
            <w:r>
              <w:rPr>
                <w:rFonts w:hint="eastAsia"/>
                <w:sz w:val="18"/>
                <w:szCs w:val="18"/>
              </w:rPr>
              <w:t>）</w:t>
            </w:r>
          </w:p>
        </w:tc>
      </w:tr>
      <w:tr w:rsidR="006559D7" w14:paraId="7BE47B30" w14:textId="77777777">
        <w:trPr>
          <w:trHeight w:val="20"/>
          <w:jc w:val="center"/>
        </w:trPr>
        <w:tc>
          <w:tcPr>
            <w:tcW w:w="1891" w:type="pct"/>
            <w:vAlign w:val="center"/>
          </w:tcPr>
          <w:p w14:paraId="34C94EF0"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描述</w:t>
            </w:r>
          </w:p>
        </w:tc>
        <w:tc>
          <w:tcPr>
            <w:tcW w:w="3108" w:type="pct"/>
            <w:vAlign w:val="center"/>
          </w:tcPr>
          <w:p w14:paraId="29E61C9D" w14:textId="77777777" w:rsidR="006559D7" w:rsidRDefault="00000000">
            <w:pPr>
              <w:pStyle w:val="afb"/>
              <w:widowControl w:val="0"/>
              <w:adjustRightInd w:val="0"/>
              <w:snapToGrid w:val="0"/>
              <w:rPr>
                <w:sz w:val="18"/>
                <w:szCs w:val="18"/>
              </w:rPr>
            </w:pPr>
            <w:r>
              <w:rPr>
                <w:rFonts w:hint="eastAsia"/>
                <w:sz w:val="18"/>
                <w:szCs w:val="18"/>
              </w:rPr>
              <w:t>自来水煮沸升高的温度</w:t>
            </w:r>
          </w:p>
        </w:tc>
      </w:tr>
      <w:tr w:rsidR="006559D7" w14:paraId="61FECBDD" w14:textId="77777777">
        <w:trPr>
          <w:trHeight w:val="20"/>
          <w:jc w:val="center"/>
        </w:trPr>
        <w:tc>
          <w:tcPr>
            <w:tcW w:w="1891" w:type="pct"/>
            <w:vAlign w:val="center"/>
          </w:tcPr>
          <w:p w14:paraId="0756DD92"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单位</w:t>
            </w:r>
          </w:p>
        </w:tc>
        <w:tc>
          <w:tcPr>
            <w:tcW w:w="3108" w:type="pct"/>
            <w:vAlign w:val="center"/>
          </w:tcPr>
          <w:p w14:paraId="2A7EEAB4" w14:textId="77777777" w:rsidR="006559D7" w:rsidRDefault="00000000">
            <w:pPr>
              <w:pStyle w:val="afb"/>
              <w:widowControl w:val="0"/>
              <w:adjustRightInd w:val="0"/>
              <w:snapToGrid w:val="0"/>
              <w:rPr>
                <w:sz w:val="18"/>
                <w:szCs w:val="18"/>
              </w:rPr>
            </w:pPr>
            <w:r>
              <w:rPr>
                <w:iCs/>
                <w:sz w:val="18"/>
                <w:szCs w:val="18"/>
              </w:rPr>
              <w:t>°C</w:t>
            </w:r>
          </w:p>
        </w:tc>
      </w:tr>
      <w:tr w:rsidR="006559D7" w14:paraId="3E1B5468" w14:textId="77777777">
        <w:trPr>
          <w:trHeight w:val="20"/>
          <w:jc w:val="center"/>
        </w:trPr>
        <w:tc>
          <w:tcPr>
            <w:tcW w:w="1891" w:type="pct"/>
            <w:vAlign w:val="center"/>
          </w:tcPr>
          <w:p w14:paraId="06DFBA46"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sz w:val="18"/>
                <w:szCs w:val="18"/>
              </w:rPr>
              <w:t>数据</w:t>
            </w:r>
            <w:r>
              <w:rPr>
                <w:rFonts w:ascii="宋体" w:hAnsi="宋体" w:hint="eastAsia"/>
                <w:sz w:val="18"/>
                <w:szCs w:val="18"/>
              </w:rPr>
              <w:t>来</w:t>
            </w:r>
            <w:r>
              <w:rPr>
                <w:rFonts w:ascii="宋体" w:hAnsi="宋体"/>
                <w:sz w:val="18"/>
                <w:szCs w:val="18"/>
              </w:rPr>
              <w:t>源</w:t>
            </w:r>
          </w:p>
        </w:tc>
        <w:tc>
          <w:tcPr>
            <w:tcW w:w="3108" w:type="pct"/>
            <w:vAlign w:val="center"/>
          </w:tcPr>
          <w:p w14:paraId="4FF9D2DD" w14:textId="77777777" w:rsidR="006559D7" w:rsidRDefault="00000000">
            <w:pPr>
              <w:pStyle w:val="afb"/>
              <w:widowControl w:val="0"/>
              <w:adjustRightInd w:val="0"/>
              <w:snapToGrid w:val="0"/>
              <w:rPr>
                <w:sz w:val="18"/>
                <w:szCs w:val="18"/>
              </w:rPr>
            </w:pPr>
            <w:r>
              <w:rPr>
                <w:rFonts w:hint="eastAsia"/>
                <w:sz w:val="18"/>
                <w:szCs w:val="18"/>
              </w:rPr>
              <w:t>缺省值</w:t>
            </w:r>
          </w:p>
        </w:tc>
      </w:tr>
      <w:tr w:rsidR="006559D7" w14:paraId="7D7AF7B2" w14:textId="77777777">
        <w:trPr>
          <w:trHeight w:val="20"/>
          <w:jc w:val="center"/>
        </w:trPr>
        <w:tc>
          <w:tcPr>
            <w:tcW w:w="1891" w:type="pct"/>
            <w:vAlign w:val="center"/>
          </w:tcPr>
          <w:p w14:paraId="3981F7BE"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hint="eastAsia"/>
                <w:sz w:val="18"/>
                <w:szCs w:val="18"/>
              </w:rPr>
              <w:t>数值</w:t>
            </w:r>
          </w:p>
        </w:tc>
        <w:tc>
          <w:tcPr>
            <w:tcW w:w="3108" w:type="pct"/>
          </w:tcPr>
          <w:p w14:paraId="4A0A0552" w14:textId="77777777" w:rsidR="006559D7" w:rsidRDefault="00000000">
            <w:pPr>
              <w:pStyle w:val="afb"/>
              <w:widowControl w:val="0"/>
              <w:adjustRightInd w:val="0"/>
              <w:snapToGrid w:val="0"/>
              <w:rPr>
                <w:sz w:val="18"/>
                <w:szCs w:val="18"/>
              </w:rPr>
            </w:pPr>
            <w:r>
              <w:rPr>
                <w:rFonts w:hint="eastAsia"/>
                <w:sz w:val="18"/>
                <w:szCs w:val="18"/>
              </w:rPr>
              <w:t>80</w:t>
            </w:r>
          </w:p>
        </w:tc>
      </w:tr>
      <w:tr w:rsidR="006559D7" w14:paraId="0CA08302" w14:textId="77777777">
        <w:trPr>
          <w:trHeight w:val="20"/>
          <w:jc w:val="center"/>
        </w:trPr>
        <w:tc>
          <w:tcPr>
            <w:tcW w:w="1891" w:type="pct"/>
            <w:vAlign w:val="center"/>
          </w:tcPr>
          <w:p w14:paraId="717D70DB"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08" w:type="pct"/>
            <w:shd w:val="clear" w:color="auto" w:fill="auto"/>
            <w:vAlign w:val="center"/>
          </w:tcPr>
          <w:p w14:paraId="745F71E0" w14:textId="77777777" w:rsidR="006559D7" w:rsidRDefault="00000000">
            <w:pPr>
              <w:pStyle w:val="afb"/>
              <w:widowControl w:val="0"/>
              <w:adjustRightInd w:val="0"/>
              <w:snapToGrid w:val="0"/>
              <w:rPr>
                <w:sz w:val="18"/>
                <w:szCs w:val="18"/>
              </w:rPr>
            </w:pPr>
            <w:r>
              <w:rPr>
                <w:rFonts w:hint="eastAsia"/>
                <w:color w:val="000000"/>
                <w:sz w:val="18"/>
                <w:szCs w:val="18"/>
              </w:rPr>
              <w:t>用于计算家庭煮沸自来水消耗电力对应的排放</w:t>
            </w:r>
          </w:p>
        </w:tc>
      </w:tr>
      <w:tr w:rsidR="006559D7" w14:paraId="65C313C3" w14:textId="77777777">
        <w:trPr>
          <w:trHeight w:val="20"/>
          <w:jc w:val="center"/>
        </w:trPr>
        <w:tc>
          <w:tcPr>
            <w:tcW w:w="1891" w:type="pct"/>
            <w:vAlign w:val="center"/>
          </w:tcPr>
          <w:p w14:paraId="04CE951C"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备注</w:t>
            </w:r>
          </w:p>
        </w:tc>
        <w:tc>
          <w:tcPr>
            <w:tcW w:w="3108" w:type="pct"/>
            <w:vAlign w:val="center"/>
          </w:tcPr>
          <w:p w14:paraId="043AFB30" w14:textId="77777777" w:rsidR="006559D7" w:rsidRDefault="00000000">
            <w:pPr>
              <w:pStyle w:val="afb"/>
              <w:widowControl w:val="0"/>
              <w:adjustRightInd w:val="0"/>
              <w:snapToGrid w:val="0"/>
              <w:rPr>
                <w:sz w:val="18"/>
                <w:szCs w:val="18"/>
              </w:rPr>
            </w:pPr>
            <w:r>
              <w:rPr>
                <w:rFonts w:hint="eastAsia"/>
                <w:sz w:val="18"/>
                <w:szCs w:val="18"/>
              </w:rPr>
              <w:t>假设全年自来水煮沸，平均从</w:t>
            </w:r>
            <w:r>
              <w:rPr>
                <w:rFonts w:hint="eastAsia"/>
                <w:sz w:val="18"/>
                <w:szCs w:val="18"/>
              </w:rPr>
              <w:t>20</w:t>
            </w:r>
            <w:r>
              <w:rPr>
                <w:iCs/>
                <w:sz w:val="18"/>
                <w:szCs w:val="18"/>
              </w:rPr>
              <w:t>°C</w:t>
            </w:r>
            <w:r>
              <w:rPr>
                <w:rFonts w:hint="eastAsia"/>
                <w:sz w:val="18"/>
                <w:szCs w:val="18"/>
              </w:rPr>
              <w:t>升温到</w:t>
            </w:r>
            <w:r>
              <w:rPr>
                <w:rFonts w:hint="eastAsia"/>
                <w:iCs/>
                <w:sz w:val="18"/>
                <w:szCs w:val="18"/>
              </w:rPr>
              <w:t>100</w:t>
            </w:r>
            <w:r>
              <w:rPr>
                <w:iCs/>
                <w:sz w:val="18"/>
                <w:szCs w:val="18"/>
              </w:rPr>
              <w:t>°C</w:t>
            </w:r>
          </w:p>
        </w:tc>
      </w:tr>
    </w:tbl>
    <w:p w14:paraId="07DA09F1" w14:textId="77777777" w:rsidR="006559D7" w:rsidRDefault="00000000">
      <w:pPr>
        <w:adjustRightInd w:val="0"/>
        <w:snapToGrid w:val="0"/>
        <w:spacing w:beforeLines="50" w:before="156" w:afterLines="50" w:after="156"/>
        <w:ind w:firstLine="420"/>
        <w:jc w:val="center"/>
        <w:rPr>
          <w:rFonts w:ascii="黑体" w:eastAsia="黑体" w:hAnsi="黑体" w:cs="黑体" w:hint="eastAsia"/>
          <w:bCs/>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8</w:t>
      </w:r>
      <w:r>
        <w:rPr>
          <w:rFonts w:ascii="黑体" w:eastAsia="黑体" w:hAnsi="黑体" w:cs="黑体" w:hint="eastAsia"/>
          <w:bCs/>
          <w:sz w:val="21"/>
          <w:szCs w:val="21"/>
        </w:rPr>
        <w:t xml:space="preserve"> </w:t>
      </w:r>
      <m:oMath>
        <m:r>
          <w:rPr>
            <w:rFonts w:ascii="Cambria Math" w:eastAsia="黑体" w:hAnsi="Cambria Math" w:cs="黑体"/>
            <w:sz w:val="21"/>
            <w:szCs w:val="21"/>
            <w:lang w:val="en-US"/>
          </w:rPr>
          <m:t>eff</m:t>
        </m:r>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513"/>
        <w:gridCol w:w="5775"/>
      </w:tblGrid>
      <w:tr w:rsidR="006559D7" w14:paraId="06990801" w14:textId="77777777">
        <w:trPr>
          <w:trHeight w:val="20"/>
          <w:jc w:val="center"/>
        </w:trPr>
        <w:tc>
          <w:tcPr>
            <w:tcW w:w="1891" w:type="pct"/>
            <w:vAlign w:val="center"/>
          </w:tcPr>
          <w:p w14:paraId="52BC1DD1"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数据/参数名称</w:t>
            </w:r>
          </w:p>
        </w:tc>
        <w:tc>
          <w:tcPr>
            <w:tcW w:w="3108" w:type="pct"/>
            <w:vAlign w:val="center"/>
          </w:tcPr>
          <w:p w14:paraId="15D0CEC5" w14:textId="77777777" w:rsidR="006559D7" w:rsidRDefault="00000000">
            <w:pPr>
              <w:pStyle w:val="afb"/>
              <w:widowControl w:val="0"/>
              <w:adjustRightInd w:val="0"/>
              <w:snapToGrid w:val="0"/>
              <w:rPr>
                <w:rFonts w:ascii="宋体" w:hAnsi="宋体" w:hint="eastAsia"/>
                <w:i/>
                <w:sz w:val="18"/>
                <w:szCs w:val="18"/>
              </w:rPr>
            </w:pPr>
            <m:oMathPara>
              <m:oMath>
                <m:r>
                  <w:rPr>
                    <w:rFonts w:ascii="Cambria Math" w:eastAsia="黑体" w:hAnsi="Cambria Math" w:cs="黑体"/>
                    <w:sz w:val="18"/>
                    <w:szCs w:val="18"/>
                  </w:rPr>
                  <m:t>eff</m:t>
                </m:r>
              </m:oMath>
            </m:oMathPara>
          </w:p>
        </w:tc>
      </w:tr>
      <w:tr w:rsidR="006559D7" w14:paraId="3EF6ABC1" w14:textId="77777777">
        <w:trPr>
          <w:trHeight w:val="20"/>
          <w:jc w:val="center"/>
        </w:trPr>
        <w:tc>
          <w:tcPr>
            <w:tcW w:w="1891" w:type="pct"/>
            <w:vAlign w:val="center"/>
          </w:tcPr>
          <w:p w14:paraId="37D4B6D3"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08" w:type="pct"/>
          </w:tcPr>
          <w:p w14:paraId="767699C9"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2</w:t>
            </w:r>
            <w:r>
              <w:rPr>
                <w:rFonts w:hint="eastAsia"/>
                <w:sz w:val="18"/>
                <w:szCs w:val="18"/>
              </w:rPr>
              <w:t>）</w:t>
            </w:r>
          </w:p>
        </w:tc>
      </w:tr>
      <w:tr w:rsidR="006559D7" w14:paraId="6CA3B594" w14:textId="77777777">
        <w:trPr>
          <w:trHeight w:val="20"/>
          <w:jc w:val="center"/>
        </w:trPr>
        <w:tc>
          <w:tcPr>
            <w:tcW w:w="1891" w:type="pct"/>
            <w:vAlign w:val="center"/>
          </w:tcPr>
          <w:p w14:paraId="1827EF25"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描述</w:t>
            </w:r>
          </w:p>
        </w:tc>
        <w:tc>
          <w:tcPr>
            <w:tcW w:w="3108" w:type="pct"/>
            <w:vAlign w:val="center"/>
          </w:tcPr>
          <w:p w14:paraId="4F0E24B9" w14:textId="77777777" w:rsidR="006559D7" w:rsidRDefault="00000000">
            <w:pPr>
              <w:pStyle w:val="afb"/>
              <w:widowControl w:val="0"/>
              <w:adjustRightInd w:val="0"/>
              <w:snapToGrid w:val="0"/>
              <w:rPr>
                <w:sz w:val="18"/>
                <w:szCs w:val="18"/>
              </w:rPr>
            </w:pPr>
            <w:r>
              <w:rPr>
                <w:rFonts w:hint="eastAsia"/>
                <w:sz w:val="18"/>
                <w:szCs w:val="18"/>
              </w:rPr>
              <w:t>电热效率</w:t>
            </w:r>
          </w:p>
        </w:tc>
      </w:tr>
      <w:tr w:rsidR="006559D7" w14:paraId="0E99A62D" w14:textId="77777777">
        <w:trPr>
          <w:trHeight w:val="20"/>
          <w:jc w:val="center"/>
        </w:trPr>
        <w:tc>
          <w:tcPr>
            <w:tcW w:w="1891" w:type="pct"/>
            <w:vAlign w:val="center"/>
          </w:tcPr>
          <w:p w14:paraId="5F79EFF1"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单位</w:t>
            </w:r>
          </w:p>
        </w:tc>
        <w:tc>
          <w:tcPr>
            <w:tcW w:w="3108" w:type="pct"/>
            <w:vAlign w:val="center"/>
          </w:tcPr>
          <w:p w14:paraId="63F6D015" w14:textId="77777777" w:rsidR="006559D7" w:rsidRDefault="00000000">
            <w:pPr>
              <w:pStyle w:val="afb"/>
              <w:widowControl w:val="0"/>
              <w:adjustRightInd w:val="0"/>
              <w:snapToGrid w:val="0"/>
              <w:rPr>
                <w:sz w:val="18"/>
                <w:szCs w:val="18"/>
              </w:rPr>
            </w:pPr>
            <w:r>
              <w:rPr>
                <w:rFonts w:hint="eastAsia"/>
                <w:sz w:val="18"/>
                <w:szCs w:val="18"/>
              </w:rPr>
              <w:t>无量纲</w:t>
            </w:r>
          </w:p>
        </w:tc>
      </w:tr>
      <w:tr w:rsidR="006559D7" w14:paraId="5E7DB661" w14:textId="77777777">
        <w:trPr>
          <w:trHeight w:val="20"/>
          <w:jc w:val="center"/>
        </w:trPr>
        <w:tc>
          <w:tcPr>
            <w:tcW w:w="1891" w:type="pct"/>
            <w:vAlign w:val="center"/>
          </w:tcPr>
          <w:p w14:paraId="3788B915"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sz w:val="18"/>
                <w:szCs w:val="18"/>
              </w:rPr>
              <w:t>数据</w:t>
            </w:r>
            <w:r>
              <w:rPr>
                <w:rFonts w:ascii="宋体" w:hAnsi="宋体" w:hint="eastAsia"/>
                <w:sz w:val="18"/>
                <w:szCs w:val="18"/>
              </w:rPr>
              <w:t>来</w:t>
            </w:r>
            <w:r>
              <w:rPr>
                <w:rFonts w:ascii="宋体" w:hAnsi="宋体"/>
                <w:sz w:val="18"/>
                <w:szCs w:val="18"/>
              </w:rPr>
              <w:t>源</w:t>
            </w:r>
          </w:p>
        </w:tc>
        <w:tc>
          <w:tcPr>
            <w:tcW w:w="3108" w:type="pct"/>
            <w:vAlign w:val="center"/>
          </w:tcPr>
          <w:p w14:paraId="13311EF7" w14:textId="77777777" w:rsidR="006559D7" w:rsidRDefault="00000000">
            <w:pPr>
              <w:pStyle w:val="afb"/>
              <w:widowControl w:val="0"/>
              <w:adjustRightInd w:val="0"/>
              <w:snapToGrid w:val="0"/>
              <w:rPr>
                <w:sz w:val="18"/>
                <w:szCs w:val="18"/>
              </w:rPr>
            </w:pPr>
            <w:r>
              <w:rPr>
                <w:rFonts w:hint="eastAsia"/>
                <w:sz w:val="18"/>
                <w:szCs w:val="18"/>
              </w:rPr>
              <w:t>《</w:t>
            </w:r>
            <w:r>
              <w:rPr>
                <w:rFonts w:hint="eastAsia"/>
                <w:sz w:val="18"/>
                <w:szCs w:val="18"/>
              </w:rPr>
              <w:t xml:space="preserve">GB/T 22089-2021 </w:t>
            </w:r>
            <w:r>
              <w:rPr>
                <w:rFonts w:hint="eastAsia"/>
                <w:sz w:val="18"/>
                <w:szCs w:val="18"/>
              </w:rPr>
              <w:t>电水壶性能要求及试验方法》</w:t>
            </w:r>
          </w:p>
        </w:tc>
      </w:tr>
      <w:tr w:rsidR="006559D7" w14:paraId="344AF9C4" w14:textId="77777777">
        <w:trPr>
          <w:trHeight w:val="20"/>
          <w:jc w:val="center"/>
        </w:trPr>
        <w:tc>
          <w:tcPr>
            <w:tcW w:w="1891" w:type="pct"/>
            <w:vAlign w:val="center"/>
          </w:tcPr>
          <w:p w14:paraId="17CAA07A"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hint="eastAsia"/>
                <w:sz w:val="18"/>
                <w:szCs w:val="18"/>
              </w:rPr>
              <w:t>数值</w:t>
            </w:r>
          </w:p>
        </w:tc>
        <w:tc>
          <w:tcPr>
            <w:tcW w:w="3108" w:type="pct"/>
          </w:tcPr>
          <w:p w14:paraId="537B17C0" w14:textId="77777777" w:rsidR="006559D7" w:rsidRDefault="00000000">
            <w:pPr>
              <w:pStyle w:val="afb"/>
              <w:widowControl w:val="0"/>
              <w:adjustRightInd w:val="0"/>
              <w:snapToGrid w:val="0"/>
              <w:rPr>
                <w:sz w:val="18"/>
                <w:szCs w:val="18"/>
              </w:rPr>
            </w:pPr>
            <w:r>
              <w:rPr>
                <w:rFonts w:hint="eastAsia"/>
                <w:sz w:val="18"/>
                <w:szCs w:val="18"/>
              </w:rPr>
              <w:t>0.9</w:t>
            </w:r>
          </w:p>
        </w:tc>
      </w:tr>
      <w:tr w:rsidR="006559D7" w14:paraId="6997A651" w14:textId="77777777">
        <w:trPr>
          <w:trHeight w:val="20"/>
          <w:jc w:val="center"/>
        </w:trPr>
        <w:tc>
          <w:tcPr>
            <w:tcW w:w="1891" w:type="pct"/>
            <w:vAlign w:val="center"/>
          </w:tcPr>
          <w:p w14:paraId="3B5CA5F3"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08" w:type="pct"/>
            <w:shd w:val="clear" w:color="auto" w:fill="auto"/>
            <w:vAlign w:val="center"/>
          </w:tcPr>
          <w:p w14:paraId="6C573BA2" w14:textId="77777777" w:rsidR="006559D7" w:rsidRDefault="00000000">
            <w:pPr>
              <w:pStyle w:val="afb"/>
              <w:widowControl w:val="0"/>
              <w:adjustRightInd w:val="0"/>
              <w:snapToGrid w:val="0"/>
              <w:rPr>
                <w:sz w:val="18"/>
                <w:szCs w:val="18"/>
              </w:rPr>
            </w:pPr>
            <w:r>
              <w:rPr>
                <w:rFonts w:hint="eastAsia"/>
                <w:color w:val="000000"/>
                <w:sz w:val="18"/>
                <w:szCs w:val="18"/>
              </w:rPr>
              <w:t>用于计算家庭煮沸自来水消耗电力对应的排放</w:t>
            </w:r>
          </w:p>
        </w:tc>
      </w:tr>
      <w:tr w:rsidR="006559D7" w14:paraId="5B95592F" w14:textId="77777777">
        <w:trPr>
          <w:trHeight w:val="20"/>
          <w:jc w:val="center"/>
        </w:trPr>
        <w:tc>
          <w:tcPr>
            <w:tcW w:w="1891" w:type="pct"/>
            <w:vAlign w:val="center"/>
          </w:tcPr>
          <w:p w14:paraId="79D463FD"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备注</w:t>
            </w:r>
          </w:p>
        </w:tc>
        <w:tc>
          <w:tcPr>
            <w:tcW w:w="3108" w:type="pct"/>
            <w:vAlign w:val="center"/>
          </w:tcPr>
          <w:p w14:paraId="640CD6B2" w14:textId="77777777" w:rsidR="006559D7" w:rsidRDefault="00000000">
            <w:pPr>
              <w:pStyle w:val="afb"/>
              <w:widowControl w:val="0"/>
              <w:adjustRightInd w:val="0"/>
              <w:snapToGrid w:val="0"/>
              <w:rPr>
                <w:sz w:val="18"/>
                <w:szCs w:val="18"/>
              </w:rPr>
            </w:pPr>
            <w:r>
              <w:rPr>
                <w:rFonts w:hint="eastAsia"/>
                <w:sz w:val="18"/>
                <w:szCs w:val="18"/>
              </w:rPr>
              <w:t>因为该参数位于公式（</w:t>
            </w:r>
            <w:r>
              <w:rPr>
                <w:rFonts w:hint="eastAsia"/>
                <w:sz w:val="18"/>
                <w:szCs w:val="18"/>
              </w:rPr>
              <w:t>2</w:t>
            </w:r>
            <w:r>
              <w:rPr>
                <w:rFonts w:hint="eastAsia"/>
                <w:sz w:val="18"/>
                <w:szCs w:val="18"/>
              </w:rPr>
              <w:t>）的分子部分，考虑到保守性原则，取国标</w:t>
            </w:r>
            <w:r>
              <w:rPr>
                <w:rFonts w:hint="eastAsia"/>
                <w:sz w:val="18"/>
                <w:szCs w:val="18"/>
              </w:rPr>
              <w:t>GB/T 22089-2021</w:t>
            </w:r>
            <w:r>
              <w:rPr>
                <w:rFonts w:hint="eastAsia"/>
                <w:sz w:val="18"/>
                <w:szCs w:val="18"/>
              </w:rPr>
              <w:t>中，热效率等级为</w:t>
            </w:r>
            <w:r>
              <w:rPr>
                <w:rFonts w:hint="eastAsia"/>
                <w:sz w:val="18"/>
                <w:szCs w:val="18"/>
              </w:rPr>
              <w:t>1</w:t>
            </w:r>
            <w:r>
              <w:rPr>
                <w:rFonts w:hint="eastAsia"/>
                <w:sz w:val="18"/>
                <w:szCs w:val="18"/>
              </w:rPr>
              <w:t>级的值，也即热效率较大的值</w:t>
            </w:r>
          </w:p>
        </w:tc>
      </w:tr>
    </w:tbl>
    <w:p w14:paraId="0B8B36D8" w14:textId="77777777" w:rsidR="006559D7" w:rsidRDefault="00000000">
      <w:pPr>
        <w:keepNext/>
        <w:keepLines/>
        <w:numPr>
          <w:ilvl w:val="0"/>
          <w:numId w:val="9"/>
        </w:numPr>
        <w:spacing w:beforeLines="50" w:before="156" w:after="10"/>
        <w:ind w:left="0" w:firstLineChars="0" w:firstLine="0"/>
        <w:outlineLvl w:val="1"/>
        <w:rPr>
          <w:rFonts w:ascii="黑体" w:eastAsia="黑体" w:hAnsi="黑体" w:cs="黑体" w:hint="eastAsia"/>
          <w:sz w:val="21"/>
          <w:szCs w:val="21"/>
          <w:lang w:val="en-US" w:bidi="ar-SA"/>
        </w:rPr>
      </w:pPr>
      <w:r>
        <w:rPr>
          <w:rFonts w:ascii="黑体" w:eastAsia="黑体" w:hAnsi="黑体" w:cs="黑体" w:hint="eastAsia"/>
          <w:sz w:val="21"/>
          <w:szCs w:val="21"/>
          <w:lang w:val="en-US" w:bidi="ar-SA"/>
        </w:rPr>
        <w:t>实施阶段需监测和确定的参数和数据</w:t>
      </w:r>
    </w:p>
    <w:p w14:paraId="76C3BCFB" w14:textId="77777777" w:rsidR="006559D7" w:rsidRDefault="00000000">
      <w:pPr>
        <w:adjustRightInd w:val="0"/>
        <w:snapToGrid w:val="0"/>
        <w:spacing w:line="360" w:lineRule="auto"/>
        <w:ind w:firstLine="420"/>
        <w:rPr>
          <w:rFonts w:hint="eastAsia"/>
          <w:iCs/>
          <w:sz w:val="21"/>
          <w:szCs w:val="21"/>
          <w:lang w:val="en-US"/>
        </w:rPr>
      </w:pPr>
      <w:r>
        <w:rPr>
          <w:rFonts w:hint="eastAsia"/>
          <w:iCs/>
          <w:sz w:val="21"/>
          <w:szCs w:val="21"/>
          <w:lang w:val="en-US" w:bidi="ar"/>
        </w:rPr>
        <w:t>项目实施阶段需监测和确定的参数和数据的技术内容和确定方法见表9-表13。</w:t>
      </w:r>
    </w:p>
    <w:p w14:paraId="4E35D215" w14:textId="77777777" w:rsidR="006559D7" w:rsidRDefault="00000000">
      <w:pPr>
        <w:adjustRightInd w:val="0"/>
        <w:snapToGrid w:val="0"/>
        <w:spacing w:afterLines="50" w:after="156"/>
        <w:ind w:firstLine="420"/>
        <w:jc w:val="center"/>
        <w:rPr>
          <w:rFonts w:ascii="黑体" w:eastAsia="黑体" w:hAnsi="黑体" w:cs="黑体" w:hint="eastAsia"/>
          <w:b/>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9</w:t>
      </w:r>
      <w:r>
        <w:rPr>
          <w:rFonts w:ascii="黑体" w:eastAsia="黑体" w:hAnsi="黑体" w:cs="黑体" w:hint="eastAsia"/>
          <w:bCs/>
          <w:sz w:val="21"/>
          <w:szCs w:val="21"/>
        </w:rPr>
        <w:t xml:space="preserve"> </w:t>
      </w: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48"/>
        <w:gridCol w:w="5840"/>
      </w:tblGrid>
      <w:tr w:rsidR="006559D7" w14:paraId="7A73B379" w14:textId="77777777">
        <w:trPr>
          <w:trHeight w:val="20"/>
          <w:jc w:val="center"/>
        </w:trPr>
        <w:tc>
          <w:tcPr>
            <w:tcW w:w="1856" w:type="pct"/>
            <w:shd w:val="clear" w:color="auto" w:fill="auto"/>
            <w:vAlign w:val="center"/>
          </w:tcPr>
          <w:p w14:paraId="01C954DC"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lastRenderedPageBreak/>
              <w:t>数据/参数名称</w:t>
            </w:r>
          </w:p>
        </w:tc>
        <w:tc>
          <w:tcPr>
            <w:tcW w:w="3143" w:type="pct"/>
            <w:shd w:val="clear" w:color="auto" w:fill="auto"/>
            <w:vAlign w:val="center"/>
          </w:tcPr>
          <w:p w14:paraId="23C93E9C" w14:textId="77777777" w:rsidR="006559D7" w:rsidRDefault="00000000">
            <w:pPr>
              <w:pStyle w:val="afb"/>
              <w:widowControl w:val="0"/>
              <w:adjustRightInd w:val="0"/>
              <w:snapToGrid w:val="0"/>
              <w:rPr>
                <w:rFonts w:ascii="宋体" w:hAnsi="宋体" w:hint="eastAsia"/>
                <w:sz w:val="18"/>
                <w:szCs w:val="18"/>
              </w:rPr>
            </w:pPr>
            <m:oMathPara>
              <m:oMath>
                <m:sSub>
                  <m:sSubPr>
                    <m:ctrlPr>
                      <w:rPr>
                        <w:rFonts w:ascii="Cambria Math" w:eastAsia="仿宋_GB2312" w:hAnsi="Cambria Math"/>
                        <w:i/>
                        <w:iCs/>
                        <w:spacing w:val="-20"/>
                        <w:sz w:val="18"/>
                        <w:szCs w:val="18"/>
                      </w:rPr>
                    </m:ctrlPr>
                  </m:sSubPr>
                  <m:e>
                    <m:r>
                      <w:rPr>
                        <w:rFonts w:ascii="Cambria Math" w:eastAsia="仿宋_GB2312" w:hAnsi="Cambria Math"/>
                        <w:spacing w:val="-20"/>
                        <w:sz w:val="18"/>
                        <w:szCs w:val="18"/>
                      </w:rPr>
                      <m:t>q</m:t>
                    </m:r>
                  </m:e>
                  <m:sub>
                    <m:r>
                      <w:rPr>
                        <w:rFonts w:ascii="Cambria Math" w:eastAsia="仿宋_GB2312" w:hAnsi="Cambria Math"/>
                        <w:spacing w:val="-20"/>
                        <w:sz w:val="18"/>
                        <w:szCs w:val="18"/>
                      </w:rPr>
                      <m:t>m</m:t>
                    </m:r>
                  </m:sub>
                </m:sSub>
              </m:oMath>
            </m:oMathPara>
          </w:p>
        </w:tc>
      </w:tr>
      <w:tr w:rsidR="006559D7" w:rsidRPr="001156F5" w14:paraId="7964AF2E" w14:textId="77777777">
        <w:trPr>
          <w:trHeight w:val="20"/>
          <w:jc w:val="center"/>
        </w:trPr>
        <w:tc>
          <w:tcPr>
            <w:tcW w:w="1856" w:type="pct"/>
            <w:shd w:val="clear" w:color="auto" w:fill="auto"/>
            <w:vAlign w:val="center"/>
          </w:tcPr>
          <w:p w14:paraId="43B920C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43" w:type="pct"/>
            <w:shd w:val="clear" w:color="auto" w:fill="auto"/>
            <w:vAlign w:val="center"/>
          </w:tcPr>
          <w:p w14:paraId="302AEA21"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2</w:t>
            </w:r>
            <w:r>
              <w:rPr>
                <w:rFonts w:hint="eastAsia"/>
                <w:sz w:val="18"/>
                <w:szCs w:val="18"/>
              </w:rPr>
              <w:t>）、（</w:t>
            </w:r>
            <w:r>
              <w:rPr>
                <w:rFonts w:hint="eastAsia"/>
                <w:sz w:val="18"/>
                <w:szCs w:val="18"/>
              </w:rPr>
              <w:t>3</w:t>
            </w:r>
            <w:r>
              <w:rPr>
                <w:rFonts w:hint="eastAsia"/>
                <w:sz w:val="18"/>
                <w:szCs w:val="18"/>
              </w:rPr>
              <w:t>）和（</w:t>
            </w:r>
            <w:r>
              <w:rPr>
                <w:rFonts w:hint="eastAsia"/>
                <w:sz w:val="18"/>
                <w:szCs w:val="18"/>
              </w:rPr>
              <w:t>4</w:t>
            </w:r>
            <w:r>
              <w:rPr>
                <w:rFonts w:hint="eastAsia"/>
                <w:sz w:val="18"/>
                <w:szCs w:val="18"/>
              </w:rPr>
              <w:t>）</w:t>
            </w:r>
          </w:p>
        </w:tc>
      </w:tr>
      <w:tr w:rsidR="006559D7" w14:paraId="46C59DAE" w14:textId="77777777">
        <w:trPr>
          <w:trHeight w:val="20"/>
          <w:jc w:val="center"/>
        </w:trPr>
        <w:tc>
          <w:tcPr>
            <w:tcW w:w="1856" w:type="pct"/>
            <w:shd w:val="clear" w:color="auto" w:fill="auto"/>
            <w:vAlign w:val="center"/>
          </w:tcPr>
          <w:p w14:paraId="26A16495"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描述</w:t>
            </w:r>
          </w:p>
        </w:tc>
        <w:tc>
          <w:tcPr>
            <w:tcW w:w="3143" w:type="pct"/>
            <w:shd w:val="clear" w:color="auto" w:fill="auto"/>
            <w:vAlign w:val="center"/>
          </w:tcPr>
          <w:p w14:paraId="189C7F20" w14:textId="77777777" w:rsidR="006559D7" w:rsidRDefault="00000000">
            <w:pPr>
              <w:pStyle w:val="afb"/>
              <w:widowControl w:val="0"/>
              <w:adjustRightInd w:val="0"/>
              <w:snapToGrid w:val="0"/>
              <w:rPr>
                <w:sz w:val="18"/>
                <w:szCs w:val="18"/>
              </w:rPr>
            </w:pPr>
            <w:r>
              <w:rPr>
                <w:rFonts w:hint="eastAsia"/>
                <w:sz w:val="18"/>
                <w:szCs w:val="18"/>
              </w:rPr>
              <w:t>第</w:t>
            </w:r>
            <w:r>
              <w:rPr>
                <w:rFonts w:hint="eastAsia"/>
                <w:sz w:val="18"/>
                <w:szCs w:val="18"/>
              </w:rPr>
              <w:t>m</w:t>
            </w:r>
            <w:proofErr w:type="gramStart"/>
            <w:r>
              <w:rPr>
                <w:rFonts w:hint="eastAsia"/>
                <w:sz w:val="18"/>
                <w:szCs w:val="18"/>
              </w:rPr>
              <w:t>个月居民</w:t>
            </w:r>
            <w:proofErr w:type="gramEnd"/>
            <w:r>
              <w:rPr>
                <w:rFonts w:hint="eastAsia"/>
                <w:sz w:val="18"/>
                <w:szCs w:val="18"/>
              </w:rPr>
              <w:t>用户实际消费的管道直饮水的量</w:t>
            </w:r>
          </w:p>
        </w:tc>
      </w:tr>
      <w:tr w:rsidR="006559D7" w14:paraId="2F853A25" w14:textId="77777777">
        <w:trPr>
          <w:trHeight w:val="20"/>
          <w:jc w:val="center"/>
        </w:trPr>
        <w:tc>
          <w:tcPr>
            <w:tcW w:w="1856" w:type="pct"/>
            <w:shd w:val="clear" w:color="auto" w:fill="auto"/>
            <w:vAlign w:val="center"/>
          </w:tcPr>
          <w:p w14:paraId="263EF8C0"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数据单位</w:t>
            </w:r>
          </w:p>
        </w:tc>
        <w:tc>
          <w:tcPr>
            <w:tcW w:w="3143" w:type="pct"/>
            <w:shd w:val="clear" w:color="auto" w:fill="auto"/>
            <w:vAlign w:val="center"/>
          </w:tcPr>
          <w:p w14:paraId="58D99DBD" w14:textId="77777777" w:rsidR="006559D7" w:rsidRDefault="00000000">
            <w:pPr>
              <w:pStyle w:val="afb"/>
              <w:widowControl w:val="0"/>
              <w:adjustRightInd w:val="0"/>
              <w:snapToGrid w:val="0"/>
              <w:rPr>
                <w:sz w:val="18"/>
                <w:szCs w:val="18"/>
              </w:rPr>
            </w:pPr>
            <w:r>
              <w:rPr>
                <w:rFonts w:hint="eastAsia"/>
                <w:sz w:val="18"/>
                <w:szCs w:val="18"/>
              </w:rPr>
              <w:t>t</w:t>
            </w:r>
          </w:p>
        </w:tc>
      </w:tr>
      <w:tr w:rsidR="006559D7" w14:paraId="3A8EB3AC" w14:textId="77777777">
        <w:trPr>
          <w:trHeight w:val="20"/>
          <w:jc w:val="center"/>
        </w:trPr>
        <w:tc>
          <w:tcPr>
            <w:tcW w:w="1856" w:type="pct"/>
            <w:shd w:val="clear" w:color="auto" w:fill="auto"/>
            <w:vAlign w:val="center"/>
          </w:tcPr>
          <w:p w14:paraId="25147928"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数据来源</w:t>
            </w:r>
          </w:p>
        </w:tc>
        <w:tc>
          <w:tcPr>
            <w:tcW w:w="3143" w:type="pct"/>
            <w:shd w:val="clear" w:color="auto" w:fill="auto"/>
            <w:vAlign w:val="center"/>
          </w:tcPr>
          <w:p w14:paraId="1D78B399" w14:textId="77777777" w:rsidR="006559D7" w:rsidRDefault="00000000">
            <w:pPr>
              <w:pStyle w:val="afb"/>
              <w:widowControl w:val="0"/>
              <w:adjustRightInd w:val="0"/>
              <w:snapToGrid w:val="0"/>
              <w:rPr>
                <w:sz w:val="18"/>
                <w:szCs w:val="18"/>
              </w:rPr>
            </w:pPr>
            <w:r>
              <w:rPr>
                <w:rFonts w:hint="eastAsia"/>
                <w:sz w:val="18"/>
                <w:szCs w:val="18"/>
              </w:rPr>
              <w:t>管道直饮水管理单位与居民用户的用水结算数据</w:t>
            </w:r>
          </w:p>
        </w:tc>
      </w:tr>
      <w:tr w:rsidR="006559D7" w14:paraId="25D3CB53" w14:textId="77777777">
        <w:trPr>
          <w:trHeight w:val="20"/>
          <w:jc w:val="center"/>
        </w:trPr>
        <w:tc>
          <w:tcPr>
            <w:tcW w:w="1856" w:type="pct"/>
            <w:shd w:val="clear" w:color="auto" w:fill="auto"/>
            <w:vAlign w:val="center"/>
          </w:tcPr>
          <w:p w14:paraId="0F8FA51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监测点要求</w:t>
            </w:r>
          </w:p>
        </w:tc>
        <w:tc>
          <w:tcPr>
            <w:tcW w:w="3143" w:type="pct"/>
            <w:shd w:val="clear" w:color="auto" w:fill="auto"/>
          </w:tcPr>
          <w:p w14:paraId="14BCB0B5" w14:textId="77777777" w:rsidR="006559D7" w:rsidRDefault="00000000">
            <w:pPr>
              <w:pStyle w:val="afb"/>
              <w:widowControl w:val="0"/>
              <w:adjustRightInd w:val="0"/>
              <w:snapToGrid w:val="0"/>
              <w:rPr>
                <w:sz w:val="18"/>
                <w:szCs w:val="18"/>
              </w:rPr>
            </w:pPr>
            <w:r>
              <w:rPr>
                <w:rFonts w:hint="eastAsia"/>
                <w:sz w:val="18"/>
                <w:szCs w:val="18"/>
              </w:rPr>
              <w:t>应满足一户一表、独立计量的要求</w:t>
            </w:r>
          </w:p>
        </w:tc>
      </w:tr>
      <w:tr w:rsidR="006559D7" w14:paraId="15A8F9A7" w14:textId="77777777">
        <w:trPr>
          <w:trHeight w:val="20"/>
          <w:jc w:val="center"/>
        </w:trPr>
        <w:tc>
          <w:tcPr>
            <w:tcW w:w="1856" w:type="pct"/>
            <w:shd w:val="clear" w:color="auto" w:fill="auto"/>
            <w:vAlign w:val="center"/>
          </w:tcPr>
          <w:p w14:paraId="492BF223"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监测仪表要求</w:t>
            </w:r>
          </w:p>
        </w:tc>
        <w:tc>
          <w:tcPr>
            <w:tcW w:w="3143" w:type="pct"/>
            <w:shd w:val="clear" w:color="auto" w:fill="auto"/>
          </w:tcPr>
          <w:p w14:paraId="35F51164" w14:textId="77777777" w:rsidR="006559D7" w:rsidRDefault="00000000">
            <w:pPr>
              <w:pStyle w:val="afb"/>
              <w:widowControl w:val="0"/>
              <w:adjustRightInd w:val="0"/>
              <w:snapToGrid w:val="0"/>
              <w:rPr>
                <w:sz w:val="18"/>
                <w:szCs w:val="18"/>
              </w:rPr>
            </w:pPr>
            <w:r>
              <w:rPr>
                <w:rFonts w:hint="eastAsia"/>
                <w:sz w:val="18"/>
                <w:szCs w:val="18"/>
              </w:rPr>
              <w:t>水表需符合相关的国家及行业标准，水表准确度符合</w:t>
            </w:r>
            <w:r>
              <w:rPr>
                <w:rFonts w:hint="eastAsia"/>
                <w:sz w:val="18"/>
                <w:szCs w:val="18"/>
              </w:rPr>
              <w:t>GB/T 778.1</w:t>
            </w:r>
            <w:r>
              <w:rPr>
                <w:rFonts w:hint="eastAsia"/>
                <w:sz w:val="18"/>
                <w:szCs w:val="18"/>
              </w:rPr>
              <w:t>规定的准确度要求，水表准确度等级不低于</w:t>
            </w:r>
            <w:r>
              <w:rPr>
                <w:rFonts w:hint="eastAsia"/>
                <w:sz w:val="18"/>
                <w:szCs w:val="18"/>
              </w:rPr>
              <w:t>1</w:t>
            </w:r>
            <w:r>
              <w:rPr>
                <w:rFonts w:hint="eastAsia"/>
                <w:sz w:val="18"/>
                <w:szCs w:val="18"/>
              </w:rPr>
              <w:t>级</w:t>
            </w:r>
          </w:p>
        </w:tc>
      </w:tr>
      <w:tr w:rsidR="006559D7" w14:paraId="4A8919B0" w14:textId="77777777">
        <w:trPr>
          <w:trHeight w:val="20"/>
          <w:jc w:val="center"/>
        </w:trPr>
        <w:tc>
          <w:tcPr>
            <w:tcW w:w="1856" w:type="pct"/>
            <w:shd w:val="clear" w:color="auto" w:fill="auto"/>
            <w:vAlign w:val="center"/>
          </w:tcPr>
          <w:p w14:paraId="0E7E4AB8"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监测</w:t>
            </w:r>
            <w:r>
              <w:rPr>
                <w:rFonts w:ascii="宋体" w:hAnsi="宋体" w:hint="eastAsia"/>
                <w:sz w:val="18"/>
                <w:szCs w:val="18"/>
              </w:rPr>
              <w:t>程序与方法要求</w:t>
            </w:r>
          </w:p>
        </w:tc>
        <w:tc>
          <w:tcPr>
            <w:tcW w:w="3143" w:type="pct"/>
            <w:shd w:val="clear" w:color="auto" w:fill="auto"/>
            <w:vAlign w:val="center"/>
          </w:tcPr>
          <w:p w14:paraId="1E054086" w14:textId="77777777" w:rsidR="006559D7" w:rsidRDefault="00000000">
            <w:pPr>
              <w:pStyle w:val="afb"/>
              <w:widowControl w:val="0"/>
              <w:adjustRightInd w:val="0"/>
              <w:snapToGrid w:val="0"/>
              <w:rPr>
                <w:sz w:val="18"/>
                <w:szCs w:val="18"/>
              </w:rPr>
            </w:pPr>
            <w:r>
              <w:rPr>
                <w:rFonts w:hint="eastAsia"/>
                <w:sz w:val="18"/>
                <w:szCs w:val="18"/>
              </w:rPr>
              <w:t>由管道直饮水管理单位的相关数据采集系统记录收集，且可与用户侧的管道直饮水结算单据进行交叉核验</w:t>
            </w:r>
          </w:p>
        </w:tc>
      </w:tr>
      <w:tr w:rsidR="006559D7" w14:paraId="75F2F3D3" w14:textId="77777777">
        <w:trPr>
          <w:trHeight w:val="20"/>
          <w:jc w:val="center"/>
        </w:trPr>
        <w:tc>
          <w:tcPr>
            <w:tcW w:w="1856" w:type="pct"/>
            <w:shd w:val="clear" w:color="auto" w:fill="auto"/>
            <w:vAlign w:val="center"/>
          </w:tcPr>
          <w:p w14:paraId="08AB59F2"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监测频次</w:t>
            </w:r>
            <w:r>
              <w:rPr>
                <w:rFonts w:ascii="宋体" w:hAnsi="宋体" w:hint="eastAsia"/>
                <w:sz w:val="18"/>
                <w:szCs w:val="18"/>
              </w:rPr>
              <w:t>与记录要求</w:t>
            </w:r>
          </w:p>
        </w:tc>
        <w:tc>
          <w:tcPr>
            <w:tcW w:w="3143" w:type="pct"/>
            <w:shd w:val="clear" w:color="auto" w:fill="auto"/>
            <w:vAlign w:val="center"/>
          </w:tcPr>
          <w:p w14:paraId="30A646B2" w14:textId="77777777" w:rsidR="006559D7" w:rsidRDefault="00000000">
            <w:pPr>
              <w:pStyle w:val="afb"/>
              <w:widowControl w:val="0"/>
              <w:adjustRightInd w:val="0"/>
              <w:snapToGrid w:val="0"/>
              <w:rPr>
                <w:sz w:val="18"/>
                <w:szCs w:val="18"/>
              </w:rPr>
            </w:pPr>
            <w:r>
              <w:rPr>
                <w:rFonts w:cs="Times New Roman Regular"/>
                <w:sz w:val="18"/>
                <w:szCs w:val="18"/>
              </w:rPr>
              <w:t>连续</w:t>
            </w:r>
            <w:r>
              <w:rPr>
                <w:rFonts w:cs="Times New Roman Regular" w:hint="eastAsia"/>
                <w:sz w:val="18"/>
                <w:szCs w:val="18"/>
                <w:lang w:eastAsia="zh-Hans"/>
              </w:rPr>
              <w:t>监测</w:t>
            </w:r>
            <w:r>
              <w:rPr>
                <w:rFonts w:cs="Times New Roman Regular"/>
                <w:sz w:val="18"/>
                <w:szCs w:val="18"/>
              </w:rPr>
              <w:t>，每月记录一次</w:t>
            </w:r>
          </w:p>
        </w:tc>
      </w:tr>
      <w:tr w:rsidR="006559D7" w14:paraId="6797D82A" w14:textId="77777777">
        <w:trPr>
          <w:trHeight w:val="20"/>
          <w:jc w:val="center"/>
        </w:trPr>
        <w:tc>
          <w:tcPr>
            <w:tcW w:w="1856" w:type="pct"/>
            <w:shd w:val="clear" w:color="auto" w:fill="auto"/>
            <w:vAlign w:val="center"/>
          </w:tcPr>
          <w:p w14:paraId="0480EBB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质量保证/质量控制程序要求</w:t>
            </w:r>
          </w:p>
        </w:tc>
        <w:tc>
          <w:tcPr>
            <w:tcW w:w="3143" w:type="pct"/>
            <w:shd w:val="clear" w:color="auto" w:fill="auto"/>
            <w:vAlign w:val="center"/>
          </w:tcPr>
          <w:p w14:paraId="60DF0A37" w14:textId="77777777" w:rsidR="006559D7" w:rsidRDefault="00000000">
            <w:pPr>
              <w:pStyle w:val="afb"/>
              <w:widowControl w:val="0"/>
              <w:adjustRightInd w:val="0"/>
              <w:snapToGrid w:val="0"/>
              <w:rPr>
                <w:sz w:val="18"/>
                <w:szCs w:val="18"/>
              </w:rPr>
            </w:pPr>
            <w:r>
              <w:rPr>
                <w:rFonts w:hint="eastAsia"/>
                <w:sz w:val="18"/>
                <w:szCs w:val="18"/>
              </w:rPr>
              <w:t>水表应通过出厂检定，并依据《中华人民共和国计量法实施细则》的要求定期更换</w:t>
            </w:r>
          </w:p>
        </w:tc>
      </w:tr>
      <w:tr w:rsidR="006559D7" w14:paraId="1D20CED3" w14:textId="77777777">
        <w:trPr>
          <w:trHeight w:val="20"/>
          <w:jc w:val="center"/>
        </w:trPr>
        <w:tc>
          <w:tcPr>
            <w:tcW w:w="1856" w:type="pct"/>
            <w:shd w:val="clear" w:color="auto" w:fill="auto"/>
            <w:vAlign w:val="center"/>
          </w:tcPr>
          <w:p w14:paraId="474CAA95"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43" w:type="pct"/>
            <w:shd w:val="clear" w:color="auto" w:fill="auto"/>
            <w:vAlign w:val="center"/>
          </w:tcPr>
          <w:p w14:paraId="63390279" w14:textId="77777777" w:rsidR="006559D7" w:rsidRDefault="00000000">
            <w:pPr>
              <w:pStyle w:val="afb"/>
              <w:widowControl w:val="0"/>
              <w:adjustRightInd w:val="0"/>
              <w:snapToGrid w:val="0"/>
              <w:rPr>
                <w:sz w:val="18"/>
                <w:szCs w:val="18"/>
              </w:rPr>
            </w:pPr>
            <w:r>
              <w:rPr>
                <w:rFonts w:hint="eastAsia"/>
                <w:sz w:val="18"/>
                <w:szCs w:val="18"/>
              </w:rPr>
              <w:t>用于计算基线情景排放量、碳普惠情景排放量</w:t>
            </w:r>
          </w:p>
        </w:tc>
      </w:tr>
    </w:tbl>
    <w:p w14:paraId="0EAB3997" w14:textId="77777777" w:rsidR="006559D7" w:rsidRDefault="00000000">
      <w:pPr>
        <w:adjustRightInd w:val="0"/>
        <w:snapToGrid w:val="0"/>
        <w:spacing w:beforeLines="50" w:before="156" w:afterLines="50" w:after="156"/>
        <w:ind w:firstLine="420"/>
        <w:jc w:val="center"/>
        <w:rPr>
          <w:rFonts w:ascii="黑体" w:eastAsia="黑体" w:hAnsi="黑体" w:cs="黑体" w:hint="eastAsia"/>
          <w:b/>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10</w:t>
      </w:r>
      <w:r>
        <w:rPr>
          <w:rFonts w:ascii="黑体" w:eastAsia="黑体" w:hAnsi="黑体" w:cs="黑体" w:hint="eastAsia"/>
          <w:bCs/>
          <w:sz w:val="21"/>
          <w:szCs w:val="21"/>
        </w:rPr>
        <w:t xml:space="preserve"> </w:t>
      </w: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Q</m:t>
            </m:r>
          </m:e>
          <m:sub>
            <m:r>
              <w:rPr>
                <w:rFonts w:ascii="Cambria Math" w:eastAsia="仿宋_GB2312" w:hAnsi="Cambria Math" w:cs="Times New Roman"/>
                <w:spacing w:val="-20"/>
                <w:sz w:val="21"/>
                <w:szCs w:val="21"/>
                <w:lang w:val="en-US"/>
              </w:rPr>
              <m:t>m</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48"/>
        <w:gridCol w:w="5840"/>
      </w:tblGrid>
      <w:tr w:rsidR="006559D7" w14:paraId="7686CB7C" w14:textId="77777777">
        <w:trPr>
          <w:trHeight w:val="20"/>
          <w:jc w:val="center"/>
        </w:trPr>
        <w:tc>
          <w:tcPr>
            <w:tcW w:w="1856" w:type="pct"/>
            <w:shd w:val="clear" w:color="auto" w:fill="auto"/>
            <w:vAlign w:val="center"/>
          </w:tcPr>
          <w:p w14:paraId="59CD0D87"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数据/参数名称</w:t>
            </w:r>
          </w:p>
        </w:tc>
        <w:tc>
          <w:tcPr>
            <w:tcW w:w="3143" w:type="pct"/>
            <w:shd w:val="clear" w:color="auto" w:fill="auto"/>
            <w:vAlign w:val="center"/>
          </w:tcPr>
          <w:p w14:paraId="2A8CCC4F" w14:textId="77777777" w:rsidR="006559D7" w:rsidRDefault="00000000">
            <w:pPr>
              <w:pStyle w:val="afb"/>
              <w:widowControl w:val="0"/>
              <w:adjustRightInd w:val="0"/>
              <w:snapToGrid w:val="0"/>
              <w:rPr>
                <w:rFonts w:ascii="宋体" w:hAnsi="宋体" w:hint="eastAsia"/>
                <w:sz w:val="18"/>
                <w:szCs w:val="18"/>
              </w:rPr>
            </w:pPr>
            <m:oMathPara>
              <m:oMath>
                <m:sSub>
                  <m:sSubPr>
                    <m:ctrlPr>
                      <w:rPr>
                        <w:rFonts w:ascii="Cambria Math" w:eastAsia="仿宋_GB2312" w:hAnsi="Cambria Math"/>
                        <w:i/>
                        <w:iCs/>
                        <w:spacing w:val="-20"/>
                        <w:sz w:val="18"/>
                        <w:szCs w:val="18"/>
                      </w:rPr>
                    </m:ctrlPr>
                  </m:sSubPr>
                  <m:e>
                    <m:r>
                      <w:rPr>
                        <w:rFonts w:ascii="Cambria Math" w:eastAsia="仿宋_GB2312" w:hAnsi="Cambria Math"/>
                        <w:spacing w:val="-20"/>
                        <w:sz w:val="18"/>
                        <w:szCs w:val="18"/>
                      </w:rPr>
                      <m:t>Q</m:t>
                    </m:r>
                  </m:e>
                  <m:sub>
                    <m:r>
                      <w:rPr>
                        <w:rFonts w:ascii="Cambria Math" w:eastAsia="仿宋_GB2312" w:hAnsi="Cambria Math"/>
                        <w:spacing w:val="-20"/>
                        <w:sz w:val="18"/>
                        <w:szCs w:val="18"/>
                      </w:rPr>
                      <m:t>m</m:t>
                    </m:r>
                  </m:sub>
                </m:sSub>
              </m:oMath>
            </m:oMathPara>
          </w:p>
        </w:tc>
      </w:tr>
      <w:tr w:rsidR="006559D7" w14:paraId="562CA775" w14:textId="77777777">
        <w:trPr>
          <w:trHeight w:val="20"/>
          <w:jc w:val="center"/>
        </w:trPr>
        <w:tc>
          <w:tcPr>
            <w:tcW w:w="1856" w:type="pct"/>
            <w:shd w:val="clear" w:color="auto" w:fill="auto"/>
            <w:vAlign w:val="center"/>
          </w:tcPr>
          <w:p w14:paraId="2C395D9E"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43" w:type="pct"/>
            <w:shd w:val="clear" w:color="auto" w:fill="auto"/>
            <w:vAlign w:val="center"/>
          </w:tcPr>
          <w:p w14:paraId="2FC93CC2"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4</w:t>
            </w:r>
            <w:r>
              <w:rPr>
                <w:rFonts w:hint="eastAsia"/>
                <w:sz w:val="18"/>
                <w:szCs w:val="18"/>
              </w:rPr>
              <w:t>）</w:t>
            </w:r>
          </w:p>
        </w:tc>
      </w:tr>
      <w:tr w:rsidR="006559D7" w14:paraId="45BC9F8F" w14:textId="77777777">
        <w:trPr>
          <w:trHeight w:val="20"/>
          <w:jc w:val="center"/>
        </w:trPr>
        <w:tc>
          <w:tcPr>
            <w:tcW w:w="1856" w:type="pct"/>
            <w:shd w:val="clear" w:color="auto" w:fill="auto"/>
            <w:vAlign w:val="center"/>
          </w:tcPr>
          <w:p w14:paraId="0A210A33"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描述</w:t>
            </w:r>
          </w:p>
        </w:tc>
        <w:tc>
          <w:tcPr>
            <w:tcW w:w="3143" w:type="pct"/>
            <w:shd w:val="clear" w:color="auto" w:fill="auto"/>
            <w:vAlign w:val="center"/>
          </w:tcPr>
          <w:p w14:paraId="30910013" w14:textId="77777777" w:rsidR="006559D7" w:rsidRDefault="00000000">
            <w:pPr>
              <w:pStyle w:val="afb"/>
              <w:widowControl w:val="0"/>
              <w:adjustRightInd w:val="0"/>
              <w:snapToGrid w:val="0"/>
              <w:rPr>
                <w:sz w:val="18"/>
                <w:szCs w:val="18"/>
              </w:rPr>
            </w:pPr>
            <w:r>
              <w:rPr>
                <w:rFonts w:hint="eastAsia"/>
                <w:sz w:val="18"/>
                <w:szCs w:val="18"/>
              </w:rPr>
              <w:t>第</w:t>
            </w:r>
            <w:r>
              <w:rPr>
                <w:rFonts w:hint="eastAsia"/>
                <w:sz w:val="18"/>
                <w:szCs w:val="18"/>
              </w:rPr>
              <w:t>m</w:t>
            </w:r>
            <w:proofErr w:type="gramStart"/>
            <w:r>
              <w:rPr>
                <w:rFonts w:hint="eastAsia"/>
                <w:sz w:val="18"/>
                <w:szCs w:val="18"/>
              </w:rPr>
              <w:t>个</w:t>
            </w:r>
            <w:proofErr w:type="gramEnd"/>
            <w:r>
              <w:rPr>
                <w:rFonts w:hint="eastAsia"/>
                <w:sz w:val="18"/>
                <w:szCs w:val="18"/>
              </w:rPr>
              <w:t>月管道直饮水设施设备供给到居民用水终端的总量</w:t>
            </w:r>
          </w:p>
        </w:tc>
      </w:tr>
      <w:tr w:rsidR="006559D7" w14:paraId="0CCAF57B" w14:textId="77777777">
        <w:trPr>
          <w:trHeight w:val="20"/>
          <w:jc w:val="center"/>
        </w:trPr>
        <w:tc>
          <w:tcPr>
            <w:tcW w:w="1856" w:type="pct"/>
            <w:shd w:val="clear" w:color="auto" w:fill="auto"/>
            <w:vAlign w:val="center"/>
          </w:tcPr>
          <w:p w14:paraId="704215CD"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数据单位</w:t>
            </w:r>
          </w:p>
        </w:tc>
        <w:tc>
          <w:tcPr>
            <w:tcW w:w="3143" w:type="pct"/>
            <w:shd w:val="clear" w:color="auto" w:fill="auto"/>
            <w:vAlign w:val="center"/>
          </w:tcPr>
          <w:p w14:paraId="324B460B" w14:textId="77777777" w:rsidR="006559D7" w:rsidRDefault="00000000">
            <w:pPr>
              <w:pStyle w:val="afb"/>
              <w:widowControl w:val="0"/>
              <w:adjustRightInd w:val="0"/>
              <w:snapToGrid w:val="0"/>
              <w:rPr>
                <w:sz w:val="18"/>
                <w:szCs w:val="18"/>
              </w:rPr>
            </w:pPr>
            <w:r>
              <w:rPr>
                <w:rFonts w:hint="eastAsia"/>
                <w:sz w:val="18"/>
                <w:szCs w:val="18"/>
              </w:rPr>
              <w:t>t</w:t>
            </w:r>
          </w:p>
        </w:tc>
      </w:tr>
      <w:tr w:rsidR="006559D7" w14:paraId="7FBD0575" w14:textId="77777777">
        <w:trPr>
          <w:trHeight w:val="20"/>
          <w:jc w:val="center"/>
        </w:trPr>
        <w:tc>
          <w:tcPr>
            <w:tcW w:w="1856" w:type="pct"/>
            <w:shd w:val="clear" w:color="auto" w:fill="auto"/>
            <w:vAlign w:val="center"/>
          </w:tcPr>
          <w:p w14:paraId="61382F39"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数据来源</w:t>
            </w:r>
          </w:p>
        </w:tc>
        <w:tc>
          <w:tcPr>
            <w:tcW w:w="3143" w:type="pct"/>
            <w:shd w:val="clear" w:color="auto" w:fill="auto"/>
            <w:vAlign w:val="center"/>
          </w:tcPr>
          <w:p w14:paraId="437878BF" w14:textId="77777777" w:rsidR="006559D7" w:rsidRDefault="00000000">
            <w:pPr>
              <w:pStyle w:val="afb"/>
              <w:widowControl w:val="0"/>
              <w:adjustRightInd w:val="0"/>
              <w:snapToGrid w:val="0"/>
              <w:rPr>
                <w:sz w:val="18"/>
                <w:szCs w:val="18"/>
              </w:rPr>
            </w:pPr>
            <w:r>
              <w:rPr>
                <w:rFonts w:hint="eastAsia"/>
                <w:sz w:val="18"/>
                <w:szCs w:val="18"/>
              </w:rPr>
              <w:t>管道直饮水管理单位</w:t>
            </w:r>
          </w:p>
        </w:tc>
      </w:tr>
      <w:tr w:rsidR="006559D7" w14:paraId="6F5791C4" w14:textId="77777777">
        <w:trPr>
          <w:trHeight w:val="20"/>
          <w:jc w:val="center"/>
        </w:trPr>
        <w:tc>
          <w:tcPr>
            <w:tcW w:w="1856" w:type="pct"/>
            <w:shd w:val="clear" w:color="auto" w:fill="auto"/>
            <w:vAlign w:val="center"/>
          </w:tcPr>
          <w:p w14:paraId="1187640D"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监测点要求</w:t>
            </w:r>
          </w:p>
        </w:tc>
        <w:tc>
          <w:tcPr>
            <w:tcW w:w="3143" w:type="pct"/>
            <w:shd w:val="clear" w:color="auto" w:fill="auto"/>
          </w:tcPr>
          <w:p w14:paraId="1215F4A8" w14:textId="77777777" w:rsidR="006559D7" w:rsidRDefault="00000000">
            <w:pPr>
              <w:pStyle w:val="afb"/>
              <w:widowControl w:val="0"/>
              <w:adjustRightInd w:val="0"/>
              <w:snapToGrid w:val="0"/>
              <w:rPr>
                <w:sz w:val="18"/>
                <w:szCs w:val="18"/>
              </w:rPr>
            </w:pPr>
            <w:r>
              <w:rPr>
                <w:rFonts w:hint="eastAsia"/>
                <w:sz w:val="18"/>
                <w:szCs w:val="18"/>
              </w:rPr>
              <w:t>应在管道直饮水系统的出水口加装总表</w:t>
            </w:r>
          </w:p>
        </w:tc>
      </w:tr>
      <w:tr w:rsidR="006559D7" w14:paraId="7954B5E5" w14:textId="77777777">
        <w:trPr>
          <w:trHeight w:val="20"/>
          <w:jc w:val="center"/>
        </w:trPr>
        <w:tc>
          <w:tcPr>
            <w:tcW w:w="1856" w:type="pct"/>
            <w:shd w:val="clear" w:color="auto" w:fill="auto"/>
            <w:vAlign w:val="center"/>
          </w:tcPr>
          <w:p w14:paraId="0D800A03"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监测仪表要求</w:t>
            </w:r>
          </w:p>
        </w:tc>
        <w:tc>
          <w:tcPr>
            <w:tcW w:w="5840" w:type="dxa"/>
            <w:shd w:val="clear" w:color="auto" w:fill="auto"/>
          </w:tcPr>
          <w:p w14:paraId="040CC7AC" w14:textId="77777777" w:rsidR="006559D7" w:rsidRDefault="00000000">
            <w:pPr>
              <w:pStyle w:val="afb"/>
              <w:widowControl w:val="0"/>
              <w:adjustRightInd w:val="0"/>
              <w:snapToGrid w:val="0"/>
              <w:rPr>
                <w:sz w:val="18"/>
                <w:szCs w:val="18"/>
              </w:rPr>
            </w:pPr>
            <w:r>
              <w:rPr>
                <w:rFonts w:hint="eastAsia"/>
                <w:sz w:val="18"/>
                <w:szCs w:val="18"/>
              </w:rPr>
              <w:t>水表需符合相关的国家及行业标准，水表准确度符合</w:t>
            </w:r>
            <w:r>
              <w:rPr>
                <w:rFonts w:hint="eastAsia"/>
                <w:sz w:val="18"/>
                <w:szCs w:val="18"/>
              </w:rPr>
              <w:t>GB/T 778.1</w:t>
            </w:r>
            <w:r>
              <w:rPr>
                <w:rFonts w:hint="eastAsia"/>
                <w:sz w:val="18"/>
                <w:szCs w:val="18"/>
              </w:rPr>
              <w:t>规定的准确度要求，水表准确度等级不低于</w:t>
            </w:r>
            <w:r>
              <w:rPr>
                <w:rFonts w:hint="eastAsia"/>
                <w:sz w:val="18"/>
                <w:szCs w:val="18"/>
              </w:rPr>
              <w:t>1</w:t>
            </w:r>
            <w:r>
              <w:rPr>
                <w:rFonts w:hint="eastAsia"/>
                <w:sz w:val="18"/>
                <w:szCs w:val="18"/>
              </w:rPr>
              <w:t>级</w:t>
            </w:r>
          </w:p>
        </w:tc>
      </w:tr>
      <w:tr w:rsidR="006559D7" w14:paraId="71B0BCC1" w14:textId="77777777">
        <w:trPr>
          <w:trHeight w:val="20"/>
          <w:jc w:val="center"/>
        </w:trPr>
        <w:tc>
          <w:tcPr>
            <w:tcW w:w="1856" w:type="pct"/>
            <w:shd w:val="clear" w:color="auto" w:fill="auto"/>
            <w:vAlign w:val="center"/>
          </w:tcPr>
          <w:p w14:paraId="41D31D09"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监测</w:t>
            </w:r>
            <w:r>
              <w:rPr>
                <w:rFonts w:ascii="宋体" w:hAnsi="宋体" w:hint="eastAsia"/>
                <w:sz w:val="18"/>
                <w:szCs w:val="18"/>
              </w:rPr>
              <w:t>程序与方法要求</w:t>
            </w:r>
          </w:p>
        </w:tc>
        <w:tc>
          <w:tcPr>
            <w:tcW w:w="5840" w:type="dxa"/>
            <w:shd w:val="clear" w:color="auto" w:fill="auto"/>
            <w:vAlign w:val="center"/>
          </w:tcPr>
          <w:p w14:paraId="5B0DAC13" w14:textId="77777777" w:rsidR="006559D7" w:rsidRDefault="00000000">
            <w:pPr>
              <w:pStyle w:val="afb"/>
              <w:widowControl w:val="0"/>
              <w:adjustRightInd w:val="0"/>
              <w:snapToGrid w:val="0"/>
              <w:rPr>
                <w:sz w:val="18"/>
                <w:szCs w:val="18"/>
              </w:rPr>
            </w:pPr>
            <w:r>
              <w:rPr>
                <w:rFonts w:hint="eastAsia"/>
                <w:sz w:val="18"/>
                <w:szCs w:val="18"/>
              </w:rPr>
              <w:t>由管道直饮水管理单位的相关数据采集系统记录收集，在数值上应满足：</w:t>
            </w:r>
          </w:p>
          <w:p w14:paraId="368F2B85" w14:textId="77777777" w:rsidR="006559D7" w:rsidRDefault="00000000">
            <w:pPr>
              <w:pStyle w:val="afb"/>
              <w:widowControl w:val="0"/>
              <w:adjustRightInd w:val="0"/>
              <w:snapToGrid w:val="0"/>
              <w:rPr>
                <w:sz w:val="18"/>
                <w:szCs w:val="18"/>
              </w:rPr>
            </w:pPr>
            <w:r>
              <w:rPr>
                <w:rFonts w:hint="eastAsia"/>
                <w:sz w:val="18"/>
                <w:szCs w:val="18"/>
              </w:rPr>
              <w:t>①</w:t>
            </w:r>
            <m:oMath>
              <m:sSub>
                <m:sSubPr>
                  <m:ctrlPr>
                    <w:rPr>
                      <w:rFonts w:ascii="Cambria Math" w:hAnsi="Cambria Math" w:hint="eastAsia"/>
                      <w:sz w:val="18"/>
                      <w:szCs w:val="18"/>
                    </w:rPr>
                  </m:ctrlPr>
                </m:sSubPr>
                <m:e>
                  <m:r>
                    <m:rPr>
                      <m:sty m:val="p"/>
                    </m:rPr>
                    <w:rPr>
                      <w:rFonts w:ascii="Cambria Math" w:hAnsi="Cambria Math"/>
                      <w:sz w:val="18"/>
                      <w:szCs w:val="18"/>
                    </w:rPr>
                    <m:t>Q</m:t>
                  </m:r>
                </m:e>
                <m:sub>
                  <m:r>
                    <m:rPr>
                      <m:sty m:val="p"/>
                    </m:rPr>
                    <w:rPr>
                      <w:rFonts w:ascii="Cambria Math" w:hAnsi="Cambria Math" w:hint="eastAsia"/>
                      <w:sz w:val="18"/>
                      <w:szCs w:val="18"/>
                    </w:rPr>
                    <m:t>m</m:t>
                  </m:r>
                </m:sub>
              </m:sSub>
            </m:oMath>
            <w:r>
              <w:rPr>
                <w:rFonts w:hint="eastAsia"/>
                <w:sz w:val="18"/>
                <w:szCs w:val="18"/>
              </w:rPr>
              <w:t>应与</w:t>
            </w:r>
            <m:oMath>
              <m:sSub>
                <m:sSubPr>
                  <m:ctrlPr>
                    <w:rPr>
                      <w:rFonts w:ascii="Cambria Math" w:hAnsi="Cambria Math" w:hint="eastAsia"/>
                      <w:sz w:val="18"/>
                      <w:szCs w:val="18"/>
                    </w:rPr>
                  </m:ctrlPr>
                </m:sSubPr>
                <m:e>
                  <m:r>
                    <m:rPr>
                      <m:sty m:val="p"/>
                    </m:rPr>
                    <w:rPr>
                      <w:rFonts w:ascii="Cambria Math" w:hAnsi="Cambria Math"/>
                      <w:sz w:val="18"/>
                      <w:szCs w:val="18"/>
                    </w:rPr>
                    <m:t>q</m:t>
                  </m:r>
                </m:e>
                <m:sub>
                  <m:r>
                    <m:rPr>
                      <m:sty m:val="p"/>
                    </m:rPr>
                    <w:rPr>
                      <w:rFonts w:ascii="Cambria Math" w:hAnsi="Cambria Math" w:hint="eastAsia"/>
                      <w:sz w:val="18"/>
                      <w:szCs w:val="18"/>
                    </w:rPr>
                    <m:t>m</m:t>
                  </m:r>
                </m:sub>
              </m:sSub>
            </m:oMath>
            <w:r>
              <w:rPr>
                <w:rFonts w:hint="eastAsia"/>
                <w:sz w:val="18"/>
                <w:szCs w:val="18"/>
              </w:rPr>
              <w:t>的总和相等，如不相等，则以</w:t>
            </w:r>
            <m:oMath>
              <m:sSub>
                <m:sSubPr>
                  <m:ctrlPr>
                    <w:rPr>
                      <w:rFonts w:ascii="Cambria Math" w:hAnsi="Cambria Math" w:hint="eastAsia"/>
                      <w:sz w:val="18"/>
                      <w:szCs w:val="18"/>
                    </w:rPr>
                  </m:ctrlPr>
                </m:sSubPr>
                <m:e>
                  <m:r>
                    <m:rPr>
                      <m:sty m:val="p"/>
                    </m:rPr>
                    <w:rPr>
                      <w:rFonts w:ascii="Cambria Math" w:hAnsi="Cambria Math"/>
                      <w:sz w:val="18"/>
                      <w:szCs w:val="18"/>
                    </w:rPr>
                    <m:t>q</m:t>
                  </m:r>
                </m:e>
                <m:sub>
                  <m:r>
                    <m:rPr>
                      <m:sty m:val="p"/>
                    </m:rPr>
                    <w:rPr>
                      <w:rFonts w:ascii="Cambria Math" w:hAnsi="Cambria Math" w:hint="eastAsia"/>
                      <w:sz w:val="18"/>
                      <w:szCs w:val="18"/>
                    </w:rPr>
                    <m:t>m</m:t>
                  </m:r>
                </m:sub>
              </m:sSub>
            </m:oMath>
            <w:r>
              <w:rPr>
                <w:rFonts w:hint="eastAsia"/>
                <w:sz w:val="18"/>
                <w:szCs w:val="18"/>
              </w:rPr>
              <w:t>的总和为准；</w:t>
            </w:r>
          </w:p>
          <w:p w14:paraId="2D856642" w14:textId="77777777" w:rsidR="006559D7" w:rsidRDefault="00000000">
            <w:pPr>
              <w:pStyle w:val="afb"/>
              <w:widowControl w:val="0"/>
              <w:adjustRightInd w:val="0"/>
              <w:snapToGrid w:val="0"/>
              <w:rPr>
                <w:sz w:val="18"/>
                <w:szCs w:val="18"/>
              </w:rPr>
            </w:pPr>
            <w:r>
              <w:rPr>
                <w:rFonts w:hint="eastAsia"/>
                <w:sz w:val="18"/>
                <w:szCs w:val="18"/>
              </w:rPr>
              <w:t>②</w:t>
            </w:r>
            <m:oMath>
              <m:sSub>
                <m:sSubPr>
                  <m:ctrlPr>
                    <w:rPr>
                      <w:rFonts w:ascii="Cambria Math" w:hAnsi="Cambria Math" w:hint="eastAsia"/>
                      <w:sz w:val="18"/>
                      <w:szCs w:val="18"/>
                    </w:rPr>
                  </m:ctrlPr>
                </m:sSubPr>
                <m:e>
                  <m:r>
                    <m:rPr>
                      <m:sty m:val="p"/>
                    </m:rPr>
                    <w:rPr>
                      <w:rFonts w:ascii="Cambria Math" w:hAnsi="Cambria Math"/>
                      <w:sz w:val="18"/>
                      <w:szCs w:val="18"/>
                    </w:rPr>
                    <m:t>Q</m:t>
                  </m:r>
                </m:e>
                <m:sub>
                  <m:r>
                    <m:rPr>
                      <m:sty m:val="p"/>
                    </m:rPr>
                    <w:rPr>
                      <w:rFonts w:ascii="Cambria Math" w:hAnsi="Cambria Math" w:hint="eastAsia"/>
                      <w:sz w:val="18"/>
                      <w:szCs w:val="18"/>
                    </w:rPr>
                    <m:t>m</m:t>
                  </m:r>
                </m:sub>
              </m:sSub>
            </m:oMath>
            <w:r>
              <w:rPr>
                <w:rFonts w:hint="eastAsia"/>
                <w:sz w:val="18"/>
                <w:szCs w:val="18"/>
              </w:rPr>
              <w:t>不超过管道直饮水管理单位的市政供水结算单据上的用水量。</w:t>
            </w:r>
          </w:p>
        </w:tc>
      </w:tr>
      <w:tr w:rsidR="006559D7" w14:paraId="603765CC" w14:textId="77777777">
        <w:trPr>
          <w:trHeight w:val="20"/>
          <w:jc w:val="center"/>
        </w:trPr>
        <w:tc>
          <w:tcPr>
            <w:tcW w:w="1856" w:type="pct"/>
            <w:shd w:val="clear" w:color="auto" w:fill="auto"/>
            <w:vAlign w:val="center"/>
          </w:tcPr>
          <w:p w14:paraId="24461C98"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监测频次</w:t>
            </w:r>
            <w:r>
              <w:rPr>
                <w:rFonts w:ascii="宋体" w:hAnsi="宋体" w:hint="eastAsia"/>
                <w:sz w:val="18"/>
                <w:szCs w:val="18"/>
              </w:rPr>
              <w:t>与记录要求</w:t>
            </w:r>
          </w:p>
        </w:tc>
        <w:tc>
          <w:tcPr>
            <w:tcW w:w="5840" w:type="dxa"/>
            <w:shd w:val="clear" w:color="auto" w:fill="auto"/>
            <w:vAlign w:val="center"/>
          </w:tcPr>
          <w:p w14:paraId="30C3BD06" w14:textId="77777777" w:rsidR="006559D7" w:rsidRDefault="00000000">
            <w:pPr>
              <w:pStyle w:val="afb"/>
              <w:widowControl w:val="0"/>
              <w:adjustRightInd w:val="0"/>
              <w:snapToGrid w:val="0"/>
              <w:rPr>
                <w:sz w:val="18"/>
                <w:szCs w:val="18"/>
              </w:rPr>
            </w:pPr>
            <w:r>
              <w:rPr>
                <w:rFonts w:cs="Times New Roman Regular"/>
                <w:sz w:val="18"/>
                <w:szCs w:val="18"/>
              </w:rPr>
              <w:t>连续</w:t>
            </w:r>
            <w:r>
              <w:rPr>
                <w:rFonts w:cs="Times New Roman Regular" w:hint="eastAsia"/>
                <w:sz w:val="18"/>
                <w:szCs w:val="18"/>
                <w:lang w:eastAsia="zh-Hans"/>
              </w:rPr>
              <w:t>监测</w:t>
            </w:r>
            <w:r>
              <w:rPr>
                <w:rFonts w:cs="Times New Roman Regular"/>
                <w:sz w:val="18"/>
                <w:szCs w:val="18"/>
              </w:rPr>
              <w:t>，每月记录一次</w:t>
            </w:r>
          </w:p>
        </w:tc>
      </w:tr>
      <w:tr w:rsidR="006559D7" w14:paraId="3E9BB7FB" w14:textId="77777777">
        <w:trPr>
          <w:trHeight w:val="213"/>
          <w:jc w:val="center"/>
        </w:trPr>
        <w:tc>
          <w:tcPr>
            <w:tcW w:w="1856" w:type="pct"/>
            <w:shd w:val="clear" w:color="auto" w:fill="auto"/>
            <w:vAlign w:val="center"/>
          </w:tcPr>
          <w:p w14:paraId="48491C0D"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质量保证/质量控制程序要求</w:t>
            </w:r>
          </w:p>
        </w:tc>
        <w:tc>
          <w:tcPr>
            <w:tcW w:w="3143" w:type="pct"/>
            <w:shd w:val="clear" w:color="auto" w:fill="auto"/>
            <w:vAlign w:val="center"/>
          </w:tcPr>
          <w:p w14:paraId="37C5E980" w14:textId="77777777" w:rsidR="006559D7" w:rsidRDefault="00000000">
            <w:pPr>
              <w:pStyle w:val="afb"/>
              <w:widowControl w:val="0"/>
              <w:adjustRightInd w:val="0"/>
              <w:snapToGrid w:val="0"/>
              <w:rPr>
                <w:sz w:val="18"/>
                <w:szCs w:val="18"/>
              </w:rPr>
            </w:pPr>
            <w:r>
              <w:rPr>
                <w:rFonts w:hint="eastAsia"/>
                <w:sz w:val="18"/>
                <w:szCs w:val="18"/>
              </w:rPr>
              <w:t>水表应通过出厂检定，并依据《中华人民共和国计量法实施细则》的要求定期更换</w:t>
            </w:r>
          </w:p>
        </w:tc>
      </w:tr>
      <w:tr w:rsidR="006559D7" w14:paraId="75AD132A" w14:textId="77777777">
        <w:trPr>
          <w:trHeight w:val="20"/>
          <w:jc w:val="center"/>
        </w:trPr>
        <w:tc>
          <w:tcPr>
            <w:tcW w:w="1856" w:type="pct"/>
            <w:shd w:val="clear" w:color="auto" w:fill="auto"/>
            <w:vAlign w:val="center"/>
          </w:tcPr>
          <w:p w14:paraId="76EDE1E9"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43" w:type="pct"/>
            <w:shd w:val="clear" w:color="auto" w:fill="auto"/>
            <w:vAlign w:val="center"/>
          </w:tcPr>
          <w:p w14:paraId="1F009DA9" w14:textId="77777777" w:rsidR="006559D7" w:rsidRDefault="00000000">
            <w:pPr>
              <w:pStyle w:val="afb"/>
              <w:widowControl w:val="0"/>
              <w:adjustRightInd w:val="0"/>
              <w:snapToGrid w:val="0"/>
              <w:rPr>
                <w:sz w:val="18"/>
                <w:szCs w:val="18"/>
              </w:rPr>
            </w:pPr>
            <w:r>
              <w:rPr>
                <w:rFonts w:hint="eastAsia"/>
                <w:sz w:val="18"/>
                <w:szCs w:val="18"/>
              </w:rPr>
              <w:t>用于计算碳普惠情景排放量</w:t>
            </w:r>
          </w:p>
        </w:tc>
      </w:tr>
    </w:tbl>
    <w:p w14:paraId="0BC529FF" w14:textId="77777777" w:rsidR="006559D7" w:rsidRDefault="00000000">
      <w:pPr>
        <w:adjustRightInd w:val="0"/>
        <w:snapToGrid w:val="0"/>
        <w:spacing w:beforeLines="50" w:before="156" w:afterLines="50" w:after="156"/>
        <w:ind w:firstLine="420"/>
        <w:jc w:val="center"/>
        <w:rPr>
          <w:rFonts w:ascii="黑体" w:eastAsia="黑体" w:hAnsi="黑体" w:cs="黑体" w:hint="eastAsia"/>
          <w:b/>
          <w:sz w:val="21"/>
          <w:szCs w:val="21"/>
        </w:rPr>
      </w:pPr>
      <w:bookmarkStart w:id="94" w:name="_Toc133444841"/>
      <w:r>
        <w:rPr>
          <w:rFonts w:ascii="黑体" w:eastAsia="黑体" w:hAnsi="黑体" w:cs="黑体" w:hint="eastAsia"/>
          <w:bCs/>
          <w:sz w:val="21"/>
          <w:szCs w:val="21"/>
        </w:rPr>
        <w:t>表</w:t>
      </w:r>
      <w:r>
        <w:rPr>
          <w:rFonts w:ascii="黑体" w:eastAsia="黑体" w:hAnsi="黑体" w:cs="黑体" w:hint="eastAsia"/>
          <w:bCs/>
          <w:sz w:val="21"/>
          <w:szCs w:val="21"/>
          <w:lang w:val="en-US"/>
        </w:rPr>
        <w:t>11</w:t>
      </w:r>
      <w:r>
        <w:rPr>
          <w:rFonts w:ascii="黑体" w:eastAsia="黑体" w:hAnsi="黑体" w:cs="黑体" w:hint="eastAsia"/>
          <w:bCs/>
          <w:sz w:val="21"/>
          <w:szCs w:val="21"/>
        </w:rPr>
        <w:t xml:space="preserve"> </w:t>
      </w:r>
      <m:oMath>
        <m:sSub>
          <m:sSubPr>
            <m:ctrlPr>
              <w:rPr>
                <w:rFonts w:ascii="Cambria Math" w:eastAsia="仿宋_GB2312" w:hAnsi="Cambria Math" w:cs="Times New Roman"/>
                <w:i/>
                <w:iCs/>
                <w:spacing w:val="-20"/>
                <w:sz w:val="21"/>
                <w:szCs w:val="21"/>
                <w:lang w:val="en-US"/>
              </w:rPr>
            </m:ctrlPr>
          </m:sSubPr>
          <m:e>
            <m:r>
              <w:rPr>
                <w:rFonts w:ascii="Cambria Math" w:eastAsia="仿宋_GB2312" w:hAnsi="Cambria Math" w:cs="Times New Roman"/>
                <w:spacing w:val="-20"/>
                <w:sz w:val="21"/>
                <w:szCs w:val="21"/>
                <w:lang w:val="en-US"/>
              </w:rPr>
              <m:t>EC</m:t>
            </m:r>
          </m:e>
          <m:sub>
            <m:r>
              <w:rPr>
                <w:rFonts w:ascii="Cambria Math" w:eastAsia="仿宋_GB2312" w:hAnsi="Cambria Math" w:cs="Times New Roman"/>
                <w:spacing w:val="-20"/>
                <w:sz w:val="21"/>
                <w:szCs w:val="21"/>
                <w:lang w:val="en-US"/>
              </w:rPr>
              <m:t>m</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48"/>
        <w:gridCol w:w="5840"/>
      </w:tblGrid>
      <w:tr w:rsidR="006559D7" w14:paraId="2792D4C6" w14:textId="77777777">
        <w:trPr>
          <w:trHeight w:val="20"/>
          <w:jc w:val="center"/>
        </w:trPr>
        <w:tc>
          <w:tcPr>
            <w:tcW w:w="1856" w:type="pct"/>
            <w:shd w:val="clear" w:color="auto" w:fill="auto"/>
            <w:vAlign w:val="center"/>
          </w:tcPr>
          <w:p w14:paraId="25E8D94E"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数据/参数名称</w:t>
            </w:r>
          </w:p>
        </w:tc>
        <w:tc>
          <w:tcPr>
            <w:tcW w:w="3143" w:type="pct"/>
            <w:shd w:val="clear" w:color="auto" w:fill="auto"/>
            <w:vAlign w:val="center"/>
          </w:tcPr>
          <w:p w14:paraId="70E54B9E" w14:textId="77777777" w:rsidR="006559D7" w:rsidRDefault="00000000">
            <w:pPr>
              <w:pStyle w:val="afb"/>
              <w:widowControl w:val="0"/>
              <w:adjustRightInd w:val="0"/>
              <w:snapToGrid w:val="0"/>
              <w:rPr>
                <w:rFonts w:ascii="宋体" w:hAnsi="宋体" w:hint="eastAsia"/>
                <w:sz w:val="18"/>
                <w:szCs w:val="18"/>
              </w:rPr>
            </w:pPr>
            <m:oMathPara>
              <m:oMath>
                <m:sSub>
                  <m:sSubPr>
                    <m:ctrlPr>
                      <w:rPr>
                        <w:rFonts w:ascii="Cambria Math" w:eastAsia="仿宋_GB2312" w:hAnsi="Cambria Math"/>
                        <w:i/>
                        <w:iCs/>
                        <w:spacing w:val="-20"/>
                        <w:sz w:val="18"/>
                        <w:szCs w:val="18"/>
                      </w:rPr>
                    </m:ctrlPr>
                  </m:sSubPr>
                  <m:e>
                    <m:r>
                      <w:rPr>
                        <w:rFonts w:ascii="Cambria Math" w:eastAsia="仿宋_GB2312" w:hAnsi="Cambria Math"/>
                        <w:spacing w:val="-20"/>
                        <w:sz w:val="18"/>
                        <w:szCs w:val="18"/>
                      </w:rPr>
                      <m:t>EC</m:t>
                    </m:r>
                  </m:e>
                  <m:sub>
                    <m:r>
                      <w:rPr>
                        <w:rFonts w:ascii="Cambria Math" w:eastAsia="仿宋_GB2312" w:hAnsi="Cambria Math"/>
                        <w:spacing w:val="-20"/>
                        <w:sz w:val="18"/>
                        <w:szCs w:val="18"/>
                      </w:rPr>
                      <m:t>m</m:t>
                    </m:r>
                  </m:sub>
                </m:sSub>
              </m:oMath>
            </m:oMathPara>
          </w:p>
        </w:tc>
      </w:tr>
      <w:tr w:rsidR="006559D7" w14:paraId="754CF404" w14:textId="77777777">
        <w:trPr>
          <w:trHeight w:val="20"/>
          <w:jc w:val="center"/>
        </w:trPr>
        <w:tc>
          <w:tcPr>
            <w:tcW w:w="1856" w:type="pct"/>
            <w:shd w:val="clear" w:color="auto" w:fill="auto"/>
            <w:vAlign w:val="center"/>
          </w:tcPr>
          <w:p w14:paraId="46F98AD1"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43" w:type="pct"/>
            <w:shd w:val="clear" w:color="auto" w:fill="auto"/>
            <w:vAlign w:val="center"/>
          </w:tcPr>
          <w:p w14:paraId="6E4F5A6D"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4</w:t>
            </w:r>
            <w:r>
              <w:rPr>
                <w:rFonts w:hint="eastAsia"/>
                <w:sz w:val="18"/>
                <w:szCs w:val="18"/>
              </w:rPr>
              <w:t>）</w:t>
            </w:r>
          </w:p>
        </w:tc>
      </w:tr>
      <w:tr w:rsidR="006559D7" w14:paraId="60541ED5" w14:textId="77777777">
        <w:trPr>
          <w:trHeight w:val="20"/>
          <w:jc w:val="center"/>
        </w:trPr>
        <w:tc>
          <w:tcPr>
            <w:tcW w:w="1856" w:type="pct"/>
            <w:shd w:val="clear" w:color="auto" w:fill="auto"/>
            <w:vAlign w:val="center"/>
          </w:tcPr>
          <w:p w14:paraId="243A375D"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w:t>
            </w:r>
            <w:r>
              <w:rPr>
                <w:rFonts w:ascii="宋体" w:hAnsi="宋体"/>
                <w:sz w:val="18"/>
                <w:szCs w:val="18"/>
              </w:rPr>
              <w:t>描述</w:t>
            </w:r>
          </w:p>
        </w:tc>
        <w:tc>
          <w:tcPr>
            <w:tcW w:w="3143" w:type="pct"/>
            <w:shd w:val="clear" w:color="auto" w:fill="auto"/>
            <w:vAlign w:val="center"/>
          </w:tcPr>
          <w:p w14:paraId="686AB2A4" w14:textId="77777777" w:rsidR="006559D7" w:rsidRDefault="00000000">
            <w:pPr>
              <w:pStyle w:val="afb"/>
              <w:widowControl w:val="0"/>
              <w:adjustRightInd w:val="0"/>
              <w:snapToGrid w:val="0"/>
              <w:rPr>
                <w:sz w:val="18"/>
                <w:szCs w:val="18"/>
              </w:rPr>
            </w:pPr>
            <w:r>
              <w:rPr>
                <w:rFonts w:hint="eastAsia"/>
                <w:sz w:val="18"/>
                <w:szCs w:val="18"/>
              </w:rPr>
              <w:t>第</w:t>
            </w:r>
            <w:r>
              <w:rPr>
                <w:rFonts w:hint="eastAsia"/>
                <w:sz w:val="18"/>
                <w:szCs w:val="18"/>
              </w:rPr>
              <w:t>m</w:t>
            </w:r>
            <w:proofErr w:type="gramStart"/>
            <w:r>
              <w:rPr>
                <w:rFonts w:hint="eastAsia"/>
                <w:sz w:val="18"/>
                <w:szCs w:val="18"/>
              </w:rPr>
              <w:t>个</w:t>
            </w:r>
            <w:proofErr w:type="gramEnd"/>
            <w:r>
              <w:rPr>
                <w:rFonts w:hint="eastAsia"/>
                <w:sz w:val="18"/>
                <w:szCs w:val="18"/>
              </w:rPr>
              <w:t>月的管道直饮水设施设备的总耗电量</w:t>
            </w:r>
          </w:p>
        </w:tc>
      </w:tr>
      <w:tr w:rsidR="006559D7" w14:paraId="01D14CC5" w14:textId="77777777">
        <w:trPr>
          <w:trHeight w:val="20"/>
          <w:jc w:val="center"/>
        </w:trPr>
        <w:tc>
          <w:tcPr>
            <w:tcW w:w="1856" w:type="pct"/>
            <w:shd w:val="clear" w:color="auto" w:fill="auto"/>
            <w:vAlign w:val="center"/>
          </w:tcPr>
          <w:p w14:paraId="162FC8BE"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数据单位</w:t>
            </w:r>
          </w:p>
        </w:tc>
        <w:tc>
          <w:tcPr>
            <w:tcW w:w="3143" w:type="pct"/>
            <w:shd w:val="clear" w:color="auto" w:fill="auto"/>
            <w:vAlign w:val="center"/>
          </w:tcPr>
          <w:p w14:paraId="4234E210" w14:textId="77777777" w:rsidR="006559D7" w:rsidRDefault="00000000">
            <w:pPr>
              <w:pStyle w:val="afb"/>
              <w:widowControl w:val="0"/>
              <w:adjustRightInd w:val="0"/>
              <w:snapToGrid w:val="0"/>
              <w:rPr>
                <w:sz w:val="18"/>
                <w:szCs w:val="18"/>
              </w:rPr>
            </w:pPr>
            <w:r>
              <w:rPr>
                <w:rFonts w:hint="eastAsia"/>
                <w:sz w:val="18"/>
                <w:szCs w:val="18"/>
              </w:rPr>
              <w:t>kWh</w:t>
            </w:r>
          </w:p>
        </w:tc>
      </w:tr>
      <w:tr w:rsidR="006559D7" w14:paraId="6EADA7FD" w14:textId="77777777">
        <w:trPr>
          <w:trHeight w:val="20"/>
          <w:jc w:val="center"/>
        </w:trPr>
        <w:tc>
          <w:tcPr>
            <w:tcW w:w="1856" w:type="pct"/>
            <w:shd w:val="clear" w:color="auto" w:fill="auto"/>
            <w:vAlign w:val="center"/>
          </w:tcPr>
          <w:p w14:paraId="557AC395"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数据来源</w:t>
            </w:r>
          </w:p>
        </w:tc>
        <w:tc>
          <w:tcPr>
            <w:tcW w:w="3143" w:type="pct"/>
            <w:shd w:val="clear" w:color="auto" w:fill="auto"/>
            <w:vAlign w:val="center"/>
          </w:tcPr>
          <w:p w14:paraId="61AE16CD" w14:textId="77777777" w:rsidR="006559D7" w:rsidRDefault="00000000">
            <w:pPr>
              <w:pStyle w:val="afb"/>
              <w:widowControl w:val="0"/>
              <w:adjustRightInd w:val="0"/>
              <w:snapToGrid w:val="0"/>
              <w:rPr>
                <w:sz w:val="18"/>
                <w:szCs w:val="18"/>
              </w:rPr>
            </w:pPr>
            <w:r>
              <w:rPr>
                <w:rFonts w:hint="eastAsia"/>
                <w:sz w:val="18"/>
                <w:szCs w:val="18"/>
              </w:rPr>
              <w:t>电费结算凭证或由项目所在地供电公司出具的发电量证明文件</w:t>
            </w:r>
          </w:p>
        </w:tc>
      </w:tr>
      <w:tr w:rsidR="006559D7" w14:paraId="5C784CFA" w14:textId="77777777">
        <w:trPr>
          <w:trHeight w:val="20"/>
          <w:jc w:val="center"/>
        </w:trPr>
        <w:tc>
          <w:tcPr>
            <w:tcW w:w="1856" w:type="pct"/>
            <w:shd w:val="clear" w:color="auto" w:fill="auto"/>
            <w:vAlign w:val="center"/>
          </w:tcPr>
          <w:p w14:paraId="171275DF"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hint="eastAsia"/>
                <w:sz w:val="18"/>
                <w:szCs w:val="18"/>
              </w:rPr>
              <w:t>监测点要求</w:t>
            </w:r>
          </w:p>
        </w:tc>
        <w:tc>
          <w:tcPr>
            <w:tcW w:w="3143" w:type="pct"/>
            <w:shd w:val="clear" w:color="auto" w:fill="auto"/>
          </w:tcPr>
          <w:p w14:paraId="3A40A149" w14:textId="77777777" w:rsidR="006559D7" w:rsidRDefault="00000000">
            <w:pPr>
              <w:pStyle w:val="afb"/>
              <w:widowControl w:val="0"/>
              <w:adjustRightInd w:val="0"/>
              <w:snapToGrid w:val="0"/>
              <w:rPr>
                <w:sz w:val="18"/>
                <w:szCs w:val="18"/>
              </w:rPr>
            </w:pPr>
            <w:r>
              <w:rPr>
                <w:rFonts w:hint="eastAsia"/>
                <w:sz w:val="18"/>
                <w:szCs w:val="18"/>
              </w:rPr>
              <w:t>管道直饮水系统应配备可独立计量的电能表，以覆盖其净水系统、储水系统、输送系统、循环系统等的运行用电</w:t>
            </w:r>
          </w:p>
        </w:tc>
      </w:tr>
      <w:tr w:rsidR="006559D7" w14:paraId="3475FF9B" w14:textId="77777777">
        <w:trPr>
          <w:trHeight w:val="20"/>
          <w:jc w:val="center"/>
        </w:trPr>
        <w:tc>
          <w:tcPr>
            <w:tcW w:w="1856" w:type="pct"/>
            <w:shd w:val="clear" w:color="auto" w:fill="auto"/>
            <w:vAlign w:val="center"/>
          </w:tcPr>
          <w:p w14:paraId="0E2DFC66" w14:textId="77777777" w:rsidR="006559D7" w:rsidRDefault="00000000">
            <w:pPr>
              <w:pStyle w:val="afb"/>
              <w:widowControl w:val="0"/>
              <w:adjustRightInd w:val="0"/>
              <w:snapToGrid w:val="0"/>
              <w:rPr>
                <w:rFonts w:ascii="宋体" w:hAnsi="宋体" w:hint="eastAsia"/>
                <w:sz w:val="18"/>
                <w:szCs w:val="18"/>
                <w:highlight w:val="yellow"/>
              </w:rPr>
            </w:pPr>
            <w:r>
              <w:rPr>
                <w:rFonts w:ascii="宋体" w:hAnsi="宋体" w:hint="eastAsia"/>
                <w:sz w:val="18"/>
                <w:szCs w:val="18"/>
              </w:rPr>
              <w:t>监测仪表要求</w:t>
            </w:r>
          </w:p>
        </w:tc>
        <w:tc>
          <w:tcPr>
            <w:tcW w:w="3143" w:type="pct"/>
            <w:shd w:val="clear" w:color="auto" w:fill="auto"/>
          </w:tcPr>
          <w:p w14:paraId="153885E9" w14:textId="77777777" w:rsidR="006559D7" w:rsidRDefault="00000000">
            <w:pPr>
              <w:pStyle w:val="afb"/>
              <w:widowControl w:val="0"/>
              <w:adjustRightInd w:val="0"/>
              <w:snapToGrid w:val="0"/>
              <w:rPr>
                <w:sz w:val="18"/>
                <w:szCs w:val="18"/>
              </w:rPr>
            </w:pPr>
            <w:proofErr w:type="gramStart"/>
            <w:r>
              <w:rPr>
                <w:rFonts w:hint="eastAsia"/>
                <w:sz w:val="18"/>
                <w:szCs w:val="18"/>
              </w:rPr>
              <w:t>电能表需符合</w:t>
            </w:r>
            <w:proofErr w:type="gramEnd"/>
            <w:r>
              <w:rPr>
                <w:rFonts w:hint="eastAsia"/>
                <w:sz w:val="18"/>
                <w:szCs w:val="18"/>
              </w:rPr>
              <w:t>相关的国家及行业标准，电能表准确度符合</w:t>
            </w:r>
            <w:r>
              <w:rPr>
                <w:rFonts w:hint="eastAsia"/>
                <w:sz w:val="18"/>
                <w:szCs w:val="18"/>
              </w:rPr>
              <w:t>DL/T448</w:t>
            </w:r>
            <w:r>
              <w:rPr>
                <w:rFonts w:hint="eastAsia"/>
                <w:sz w:val="18"/>
                <w:szCs w:val="18"/>
              </w:rPr>
              <w:t>规定的准确度要求，电能表准确度等级不低于</w:t>
            </w:r>
            <w:r>
              <w:rPr>
                <w:rFonts w:hint="eastAsia"/>
                <w:sz w:val="18"/>
                <w:szCs w:val="18"/>
              </w:rPr>
              <w:t>1</w:t>
            </w:r>
            <w:r>
              <w:rPr>
                <w:rFonts w:hint="eastAsia"/>
                <w:sz w:val="18"/>
                <w:szCs w:val="18"/>
              </w:rPr>
              <w:t>级</w:t>
            </w:r>
          </w:p>
        </w:tc>
      </w:tr>
      <w:tr w:rsidR="006559D7" w14:paraId="5F6D0BD0" w14:textId="77777777">
        <w:trPr>
          <w:trHeight w:val="20"/>
          <w:jc w:val="center"/>
        </w:trPr>
        <w:tc>
          <w:tcPr>
            <w:tcW w:w="1856" w:type="pct"/>
            <w:shd w:val="clear" w:color="auto" w:fill="auto"/>
            <w:vAlign w:val="center"/>
          </w:tcPr>
          <w:p w14:paraId="2DDBAD7C"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监测</w:t>
            </w:r>
            <w:r>
              <w:rPr>
                <w:rFonts w:ascii="宋体" w:hAnsi="宋体" w:hint="eastAsia"/>
                <w:sz w:val="18"/>
                <w:szCs w:val="18"/>
              </w:rPr>
              <w:t>程序与方法要求</w:t>
            </w:r>
          </w:p>
        </w:tc>
        <w:tc>
          <w:tcPr>
            <w:tcW w:w="3143" w:type="pct"/>
            <w:shd w:val="clear" w:color="auto" w:fill="auto"/>
            <w:vAlign w:val="center"/>
          </w:tcPr>
          <w:p w14:paraId="5F9B2F28" w14:textId="77777777" w:rsidR="006559D7" w:rsidRDefault="00000000">
            <w:pPr>
              <w:pStyle w:val="afb"/>
              <w:widowControl w:val="0"/>
              <w:adjustRightInd w:val="0"/>
              <w:snapToGrid w:val="0"/>
              <w:rPr>
                <w:sz w:val="18"/>
                <w:szCs w:val="18"/>
              </w:rPr>
            </w:pPr>
            <w:r>
              <w:rPr>
                <w:rFonts w:hint="eastAsia"/>
                <w:sz w:val="18"/>
                <w:szCs w:val="18"/>
              </w:rPr>
              <w:t>妥善留存电费结算单。同时通过电能表对发电量进行监测，且需符合</w:t>
            </w:r>
            <w:r>
              <w:rPr>
                <w:rFonts w:hint="eastAsia"/>
                <w:sz w:val="18"/>
                <w:szCs w:val="18"/>
              </w:rPr>
              <w:t>7.3</w:t>
            </w:r>
            <w:r>
              <w:rPr>
                <w:rFonts w:hint="eastAsia"/>
                <w:sz w:val="18"/>
                <w:szCs w:val="18"/>
              </w:rPr>
              <w:t>中的要求</w:t>
            </w:r>
          </w:p>
        </w:tc>
      </w:tr>
      <w:tr w:rsidR="006559D7" w14:paraId="5290B467" w14:textId="77777777">
        <w:trPr>
          <w:trHeight w:val="20"/>
          <w:jc w:val="center"/>
        </w:trPr>
        <w:tc>
          <w:tcPr>
            <w:tcW w:w="1856" w:type="pct"/>
            <w:shd w:val="clear" w:color="auto" w:fill="auto"/>
            <w:vAlign w:val="center"/>
          </w:tcPr>
          <w:p w14:paraId="756B152F"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监测频次</w:t>
            </w:r>
            <w:r>
              <w:rPr>
                <w:rFonts w:ascii="宋体" w:hAnsi="宋体" w:hint="eastAsia"/>
                <w:sz w:val="18"/>
                <w:szCs w:val="18"/>
              </w:rPr>
              <w:t>与记录要求</w:t>
            </w:r>
          </w:p>
        </w:tc>
        <w:tc>
          <w:tcPr>
            <w:tcW w:w="3143" w:type="pct"/>
            <w:shd w:val="clear" w:color="auto" w:fill="auto"/>
            <w:vAlign w:val="center"/>
          </w:tcPr>
          <w:p w14:paraId="2818981F" w14:textId="77777777" w:rsidR="006559D7" w:rsidRDefault="00000000">
            <w:pPr>
              <w:pStyle w:val="afb"/>
              <w:widowControl w:val="0"/>
              <w:adjustRightInd w:val="0"/>
              <w:snapToGrid w:val="0"/>
              <w:rPr>
                <w:sz w:val="18"/>
                <w:szCs w:val="18"/>
              </w:rPr>
            </w:pPr>
            <w:r>
              <w:rPr>
                <w:rFonts w:hint="eastAsia"/>
                <w:sz w:val="18"/>
                <w:szCs w:val="18"/>
              </w:rPr>
              <w:t>连续监测，每月记录一次</w:t>
            </w:r>
          </w:p>
        </w:tc>
      </w:tr>
      <w:tr w:rsidR="006559D7" w14:paraId="2DBFD7CF" w14:textId="77777777">
        <w:trPr>
          <w:trHeight w:val="213"/>
          <w:jc w:val="center"/>
        </w:trPr>
        <w:tc>
          <w:tcPr>
            <w:tcW w:w="1856" w:type="pct"/>
            <w:shd w:val="clear" w:color="auto" w:fill="auto"/>
            <w:vAlign w:val="center"/>
          </w:tcPr>
          <w:p w14:paraId="1465B6C7"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质量保证/质量控制程序</w:t>
            </w:r>
            <w:r>
              <w:rPr>
                <w:rFonts w:ascii="宋体" w:hAnsi="宋体" w:hint="eastAsia"/>
                <w:sz w:val="18"/>
                <w:szCs w:val="18"/>
              </w:rPr>
              <w:t>要求</w:t>
            </w:r>
          </w:p>
        </w:tc>
        <w:tc>
          <w:tcPr>
            <w:tcW w:w="3143" w:type="pct"/>
            <w:shd w:val="clear" w:color="auto" w:fill="auto"/>
            <w:vAlign w:val="center"/>
          </w:tcPr>
          <w:p w14:paraId="1D219E3A" w14:textId="77777777" w:rsidR="006559D7" w:rsidRDefault="00000000">
            <w:pPr>
              <w:pStyle w:val="afb"/>
              <w:widowControl w:val="0"/>
              <w:adjustRightInd w:val="0"/>
              <w:snapToGrid w:val="0"/>
              <w:rPr>
                <w:sz w:val="18"/>
                <w:szCs w:val="18"/>
              </w:rPr>
            </w:pPr>
            <w:r>
              <w:rPr>
                <w:rFonts w:hint="eastAsia"/>
                <w:sz w:val="18"/>
                <w:szCs w:val="18"/>
              </w:rPr>
              <w:t>定期对电能表进行校准维护。电费结算凭证或供电公司出具的发电量证明文件与电能表发电读数记录交叉核对，以确保数据记录的准确性和完整性</w:t>
            </w:r>
          </w:p>
        </w:tc>
      </w:tr>
      <w:tr w:rsidR="006559D7" w14:paraId="5A510439" w14:textId="77777777">
        <w:trPr>
          <w:trHeight w:val="20"/>
          <w:jc w:val="center"/>
        </w:trPr>
        <w:tc>
          <w:tcPr>
            <w:tcW w:w="1856" w:type="pct"/>
            <w:shd w:val="clear" w:color="auto" w:fill="auto"/>
            <w:vAlign w:val="center"/>
          </w:tcPr>
          <w:p w14:paraId="33C6F7A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43" w:type="pct"/>
            <w:shd w:val="clear" w:color="auto" w:fill="auto"/>
            <w:vAlign w:val="center"/>
          </w:tcPr>
          <w:p w14:paraId="73172771" w14:textId="77777777" w:rsidR="006559D7" w:rsidRDefault="00000000">
            <w:pPr>
              <w:pStyle w:val="afb"/>
              <w:widowControl w:val="0"/>
              <w:adjustRightInd w:val="0"/>
              <w:snapToGrid w:val="0"/>
              <w:rPr>
                <w:sz w:val="18"/>
                <w:szCs w:val="18"/>
              </w:rPr>
            </w:pPr>
            <w:r>
              <w:rPr>
                <w:rFonts w:hint="eastAsia"/>
                <w:sz w:val="18"/>
                <w:szCs w:val="18"/>
              </w:rPr>
              <w:t>用于计算碳普惠情景排放量</w:t>
            </w:r>
          </w:p>
        </w:tc>
      </w:tr>
    </w:tbl>
    <w:p w14:paraId="711BE761" w14:textId="77777777" w:rsidR="006559D7" w:rsidRDefault="00000000">
      <w:pPr>
        <w:adjustRightInd w:val="0"/>
        <w:snapToGrid w:val="0"/>
        <w:spacing w:beforeLines="50" w:before="156" w:afterLines="50" w:after="156"/>
        <w:ind w:firstLine="420"/>
        <w:jc w:val="center"/>
        <w:rPr>
          <w:rFonts w:ascii="黑体" w:eastAsia="黑体" w:hAnsi="黑体" w:cs="黑体" w:hint="eastAsia"/>
          <w:b/>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12</w:t>
      </w:r>
      <w:r>
        <w:rPr>
          <w:rFonts w:ascii="黑体" w:eastAsia="黑体" w:hAnsi="黑体" w:cs="黑体" w:hint="eastAsia"/>
          <w:bCs/>
          <w:sz w:val="21"/>
          <w:szCs w:val="21"/>
        </w:rPr>
        <w:t xml:space="preserve"> </w:t>
      </w: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lang w:val="en-US"/>
              </w:rPr>
              <m:t>grid,OM</m:t>
            </m:r>
            <m:r>
              <w:rPr>
                <w:rFonts w:ascii="Cambria Math" w:hAnsi="Cambria Math" w:cs="Times New Roman"/>
                <w:szCs w:val="28"/>
              </w:rPr>
              <m:t>,y</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48"/>
        <w:gridCol w:w="5840"/>
      </w:tblGrid>
      <w:tr w:rsidR="006559D7" w14:paraId="654FDE7B" w14:textId="77777777">
        <w:trPr>
          <w:trHeight w:val="20"/>
          <w:jc w:val="center"/>
        </w:trPr>
        <w:tc>
          <w:tcPr>
            <w:tcW w:w="1856" w:type="pct"/>
            <w:shd w:val="clear" w:color="auto" w:fill="auto"/>
            <w:vAlign w:val="center"/>
          </w:tcPr>
          <w:p w14:paraId="56886AEC"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数据/参数名称</w:t>
            </w:r>
          </w:p>
        </w:tc>
        <w:tc>
          <w:tcPr>
            <w:tcW w:w="3143" w:type="pct"/>
            <w:shd w:val="clear" w:color="auto" w:fill="auto"/>
            <w:vAlign w:val="center"/>
          </w:tcPr>
          <w:p w14:paraId="4A7AD526" w14:textId="77777777" w:rsidR="006559D7" w:rsidRDefault="00000000">
            <w:pPr>
              <w:pStyle w:val="afb"/>
              <w:widowControl w:val="0"/>
              <w:adjustRightInd w:val="0"/>
              <w:snapToGrid w:val="0"/>
              <w:rPr>
                <w:rFonts w:ascii="宋体" w:hAnsi="宋体" w:hint="eastAsia"/>
                <w:sz w:val="18"/>
                <w:szCs w:val="18"/>
              </w:rPr>
            </w:pPr>
            <m:oMathPara>
              <m:oMath>
                <m:sSub>
                  <m:sSubPr>
                    <m:ctrlPr>
                      <w:rPr>
                        <w:rFonts w:ascii="Cambria Math" w:hAnsi="Cambria Math"/>
                        <w:i/>
                        <w:sz w:val="18"/>
                        <w:szCs w:val="22"/>
                      </w:rPr>
                    </m:ctrlPr>
                  </m:sSubPr>
                  <m:e>
                    <m:r>
                      <w:rPr>
                        <w:rFonts w:ascii="Cambria Math" w:hAnsi="Cambria Math"/>
                        <w:sz w:val="18"/>
                        <w:szCs w:val="22"/>
                      </w:rPr>
                      <m:t>EF</m:t>
                    </m:r>
                  </m:e>
                  <m:sub>
                    <m:r>
                      <w:rPr>
                        <w:rFonts w:ascii="Cambria Math" w:hAnsi="Cambria Math"/>
                        <w:sz w:val="18"/>
                        <w:szCs w:val="22"/>
                      </w:rPr>
                      <m:t>grid,OM,y</m:t>
                    </m:r>
                  </m:sub>
                </m:sSub>
              </m:oMath>
            </m:oMathPara>
          </w:p>
        </w:tc>
      </w:tr>
      <w:tr w:rsidR="006559D7" w14:paraId="1A458C81" w14:textId="77777777">
        <w:trPr>
          <w:trHeight w:val="20"/>
          <w:jc w:val="center"/>
        </w:trPr>
        <w:tc>
          <w:tcPr>
            <w:tcW w:w="1856" w:type="pct"/>
            <w:shd w:val="clear" w:color="auto" w:fill="auto"/>
            <w:vAlign w:val="center"/>
          </w:tcPr>
          <w:p w14:paraId="4417000E"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43" w:type="pct"/>
            <w:shd w:val="clear" w:color="auto" w:fill="auto"/>
            <w:vAlign w:val="center"/>
          </w:tcPr>
          <w:p w14:paraId="4169FE17"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3</w:t>
            </w:r>
            <w:r>
              <w:rPr>
                <w:rFonts w:hint="eastAsia"/>
                <w:sz w:val="18"/>
                <w:szCs w:val="18"/>
              </w:rPr>
              <w:t>）</w:t>
            </w:r>
          </w:p>
        </w:tc>
      </w:tr>
      <w:tr w:rsidR="006559D7" w14:paraId="104E573F" w14:textId="77777777">
        <w:trPr>
          <w:trHeight w:val="20"/>
          <w:jc w:val="center"/>
        </w:trPr>
        <w:tc>
          <w:tcPr>
            <w:tcW w:w="1856" w:type="pct"/>
            <w:shd w:val="clear" w:color="auto" w:fill="auto"/>
            <w:vAlign w:val="center"/>
          </w:tcPr>
          <w:p w14:paraId="792BE3A9"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数据单位</w:t>
            </w:r>
          </w:p>
        </w:tc>
        <w:tc>
          <w:tcPr>
            <w:tcW w:w="3143" w:type="pct"/>
            <w:shd w:val="clear" w:color="auto" w:fill="auto"/>
            <w:vAlign w:val="center"/>
          </w:tcPr>
          <w:p w14:paraId="23C9D071" w14:textId="77777777" w:rsidR="006559D7" w:rsidRDefault="00000000">
            <w:pPr>
              <w:pStyle w:val="afb"/>
              <w:widowControl w:val="0"/>
              <w:adjustRightInd w:val="0"/>
              <w:snapToGrid w:val="0"/>
              <w:rPr>
                <w:sz w:val="18"/>
                <w:szCs w:val="18"/>
              </w:rPr>
            </w:pPr>
            <w:r>
              <w:rPr>
                <w:sz w:val="18"/>
                <w:szCs w:val="18"/>
              </w:rPr>
              <w:t>tCO</w:t>
            </w:r>
            <w:r>
              <w:rPr>
                <w:sz w:val="18"/>
                <w:szCs w:val="18"/>
                <w:vertAlign w:val="subscript"/>
              </w:rPr>
              <w:t>2</w:t>
            </w:r>
            <w:r>
              <w:rPr>
                <w:sz w:val="18"/>
                <w:szCs w:val="18"/>
              </w:rPr>
              <w:t>/MWh</w:t>
            </w:r>
          </w:p>
        </w:tc>
      </w:tr>
      <w:tr w:rsidR="006559D7" w14:paraId="08843399" w14:textId="77777777">
        <w:trPr>
          <w:trHeight w:val="20"/>
          <w:jc w:val="center"/>
        </w:trPr>
        <w:tc>
          <w:tcPr>
            <w:tcW w:w="1856" w:type="pct"/>
            <w:shd w:val="clear" w:color="auto" w:fill="auto"/>
            <w:vAlign w:val="center"/>
          </w:tcPr>
          <w:p w14:paraId="2875B759"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数据描述</w:t>
            </w:r>
          </w:p>
        </w:tc>
        <w:tc>
          <w:tcPr>
            <w:tcW w:w="3143" w:type="pct"/>
            <w:shd w:val="clear" w:color="auto" w:fill="auto"/>
            <w:vAlign w:val="center"/>
          </w:tcPr>
          <w:p w14:paraId="4707924B" w14:textId="77777777" w:rsidR="006559D7" w:rsidRDefault="00000000">
            <w:pPr>
              <w:pStyle w:val="afb"/>
              <w:widowControl w:val="0"/>
              <w:adjustRightInd w:val="0"/>
              <w:snapToGrid w:val="0"/>
              <w:rPr>
                <w:sz w:val="18"/>
                <w:szCs w:val="18"/>
              </w:rPr>
            </w:pPr>
            <w:r>
              <w:rPr>
                <w:sz w:val="18"/>
                <w:szCs w:val="18"/>
              </w:rPr>
              <w:t>第</w:t>
            </w:r>
            <m:oMath>
              <m:r>
                <w:rPr>
                  <w:rFonts w:ascii="Cambria Math" w:hAnsi="Cambria Math"/>
                  <w:sz w:val="18"/>
                  <w:szCs w:val="18"/>
                </w:rPr>
                <m:t>y</m:t>
              </m:r>
            </m:oMath>
            <w:r>
              <w:rPr>
                <w:sz w:val="18"/>
                <w:szCs w:val="18"/>
              </w:rPr>
              <w:t>年的项目所在区域电网的</w:t>
            </w:r>
            <w:r>
              <w:rPr>
                <w:rFonts w:hint="eastAsia"/>
                <w:sz w:val="18"/>
                <w:szCs w:val="18"/>
              </w:rPr>
              <w:t>电量</w:t>
            </w:r>
            <w:r>
              <w:rPr>
                <w:sz w:val="18"/>
                <w:szCs w:val="18"/>
              </w:rPr>
              <w:t>边际排放因子</w:t>
            </w:r>
          </w:p>
        </w:tc>
      </w:tr>
      <w:tr w:rsidR="006559D7" w14:paraId="365E731D" w14:textId="77777777">
        <w:trPr>
          <w:trHeight w:val="20"/>
          <w:jc w:val="center"/>
        </w:trPr>
        <w:tc>
          <w:tcPr>
            <w:tcW w:w="1856" w:type="pct"/>
            <w:shd w:val="clear" w:color="auto" w:fill="auto"/>
            <w:vAlign w:val="center"/>
          </w:tcPr>
          <w:p w14:paraId="52BC1AB8"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数据来源</w:t>
            </w:r>
          </w:p>
        </w:tc>
        <w:tc>
          <w:tcPr>
            <w:tcW w:w="3143" w:type="pct"/>
            <w:shd w:val="clear" w:color="auto" w:fill="auto"/>
            <w:vAlign w:val="center"/>
          </w:tcPr>
          <w:p w14:paraId="1559F025" w14:textId="77777777" w:rsidR="006559D7" w:rsidRDefault="00000000">
            <w:pPr>
              <w:pStyle w:val="afb"/>
              <w:widowControl w:val="0"/>
              <w:adjustRightInd w:val="0"/>
              <w:snapToGrid w:val="0"/>
              <w:rPr>
                <w:sz w:val="18"/>
                <w:szCs w:val="18"/>
              </w:rPr>
            </w:pPr>
            <w:r>
              <w:rPr>
                <w:rFonts w:hint="eastAsia"/>
                <w:sz w:val="18"/>
                <w:szCs w:val="18"/>
              </w:rPr>
              <w:t>采用生态环境部组织公布的第</w:t>
            </w:r>
            <m:oMath>
              <m:r>
                <w:rPr>
                  <w:rFonts w:ascii="Cambria Math" w:hAnsi="Cambria Math"/>
                  <w:sz w:val="18"/>
                  <w:szCs w:val="18"/>
                </w:rPr>
                <m:t>y</m:t>
              </m:r>
            </m:oMath>
            <w:proofErr w:type="gramStart"/>
            <w:r>
              <w:rPr>
                <w:rFonts w:hint="eastAsia"/>
                <w:sz w:val="18"/>
                <w:szCs w:val="18"/>
              </w:rPr>
              <w:t>年项目</w:t>
            </w:r>
            <w:proofErr w:type="gramEnd"/>
            <w:r>
              <w:rPr>
                <w:rFonts w:hint="eastAsia"/>
                <w:sz w:val="18"/>
                <w:szCs w:val="18"/>
              </w:rPr>
              <w:t>所在区域电网的电量边际排放因子。在核查机构出具减排量核查报告时，尚未公布当年度数据的，采用</w:t>
            </w:r>
            <w:r>
              <w:rPr>
                <w:rFonts w:hint="eastAsia"/>
                <w:sz w:val="18"/>
                <w:szCs w:val="18"/>
              </w:rPr>
              <w:lastRenderedPageBreak/>
              <w:t>第年之前最近年份的可获得数据。在估算减排量时，采用最新的可获得数据。</w:t>
            </w:r>
          </w:p>
        </w:tc>
      </w:tr>
      <w:tr w:rsidR="006559D7" w14:paraId="550F898B" w14:textId="77777777">
        <w:trPr>
          <w:trHeight w:val="213"/>
          <w:jc w:val="center"/>
        </w:trPr>
        <w:tc>
          <w:tcPr>
            <w:tcW w:w="1856" w:type="pct"/>
            <w:shd w:val="clear" w:color="auto" w:fill="auto"/>
            <w:vAlign w:val="center"/>
          </w:tcPr>
          <w:p w14:paraId="6072F7CD"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lastRenderedPageBreak/>
              <w:t>数值</w:t>
            </w:r>
          </w:p>
        </w:tc>
        <w:tc>
          <w:tcPr>
            <w:tcW w:w="3143" w:type="pct"/>
            <w:shd w:val="clear" w:color="auto" w:fill="auto"/>
            <w:vAlign w:val="center"/>
          </w:tcPr>
          <w:p w14:paraId="35994C43" w14:textId="77777777" w:rsidR="006559D7" w:rsidRDefault="00000000">
            <w:pPr>
              <w:pStyle w:val="afb"/>
              <w:widowControl w:val="0"/>
              <w:adjustRightInd w:val="0"/>
              <w:snapToGrid w:val="0"/>
              <w:rPr>
                <w:sz w:val="18"/>
                <w:szCs w:val="18"/>
              </w:rPr>
            </w:pPr>
            <w:r>
              <w:rPr>
                <w:rFonts w:hint="eastAsia"/>
                <w:sz w:val="18"/>
                <w:szCs w:val="18"/>
              </w:rPr>
              <w:t>/</w:t>
            </w:r>
          </w:p>
        </w:tc>
      </w:tr>
      <w:tr w:rsidR="006559D7" w14:paraId="05CBD5D9" w14:textId="77777777">
        <w:trPr>
          <w:trHeight w:val="20"/>
          <w:jc w:val="center"/>
        </w:trPr>
        <w:tc>
          <w:tcPr>
            <w:tcW w:w="1856" w:type="pct"/>
            <w:shd w:val="clear" w:color="auto" w:fill="auto"/>
            <w:vAlign w:val="center"/>
          </w:tcPr>
          <w:p w14:paraId="501C8637"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43" w:type="pct"/>
            <w:shd w:val="clear" w:color="auto" w:fill="auto"/>
            <w:vAlign w:val="center"/>
          </w:tcPr>
          <w:p w14:paraId="7155DB52" w14:textId="77777777" w:rsidR="006559D7" w:rsidRDefault="00000000">
            <w:pPr>
              <w:pStyle w:val="afb"/>
              <w:widowControl w:val="0"/>
              <w:adjustRightInd w:val="0"/>
              <w:snapToGrid w:val="0"/>
              <w:rPr>
                <w:sz w:val="18"/>
                <w:szCs w:val="18"/>
              </w:rPr>
            </w:pPr>
            <w:r>
              <w:rPr>
                <w:rFonts w:hint="eastAsia"/>
                <w:sz w:val="18"/>
                <w:szCs w:val="18"/>
              </w:rPr>
              <w:t>用于计算项目所在区域电网的组合边际排放因子</w:t>
            </w:r>
          </w:p>
        </w:tc>
      </w:tr>
    </w:tbl>
    <w:p w14:paraId="77D79F73" w14:textId="77777777" w:rsidR="006559D7" w:rsidRDefault="00000000">
      <w:pPr>
        <w:adjustRightInd w:val="0"/>
        <w:snapToGrid w:val="0"/>
        <w:spacing w:beforeLines="50" w:before="156" w:afterLines="50" w:after="156"/>
        <w:ind w:firstLine="420"/>
        <w:jc w:val="center"/>
        <w:rPr>
          <w:rFonts w:ascii="黑体" w:eastAsia="黑体" w:hAnsi="黑体" w:cs="黑体" w:hint="eastAsia"/>
          <w:b/>
          <w:sz w:val="21"/>
          <w:szCs w:val="21"/>
        </w:rPr>
      </w:pPr>
      <w:r>
        <w:rPr>
          <w:rFonts w:ascii="黑体" w:eastAsia="黑体" w:hAnsi="黑体" w:cs="黑体" w:hint="eastAsia"/>
          <w:bCs/>
          <w:sz w:val="21"/>
          <w:szCs w:val="21"/>
        </w:rPr>
        <w:t>表</w:t>
      </w:r>
      <w:r>
        <w:rPr>
          <w:rFonts w:ascii="黑体" w:eastAsia="黑体" w:hAnsi="黑体" w:cs="黑体" w:hint="eastAsia"/>
          <w:bCs/>
          <w:sz w:val="21"/>
          <w:szCs w:val="21"/>
          <w:lang w:val="en-US"/>
        </w:rPr>
        <w:t>13</w:t>
      </w:r>
      <w:r>
        <w:rPr>
          <w:rFonts w:ascii="黑体" w:eastAsia="黑体" w:hAnsi="黑体" w:cs="黑体" w:hint="eastAsia"/>
          <w:bCs/>
          <w:sz w:val="21"/>
          <w:szCs w:val="21"/>
        </w:rPr>
        <w:t xml:space="preserve"> </w:t>
      </w: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lang w:val="en-US"/>
              </w:rPr>
              <m:t>grid,BM</m:t>
            </m:r>
            <m:r>
              <w:rPr>
                <w:rFonts w:ascii="Cambria Math" w:hAnsi="Cambria Math" w:cs="Times New Roman"/>
                <w:szCs w:val="28"/>
              </w:rPr>
              <m:t>,y</m:t>
            </m:r>
          </m:sub>
        </m:sSub>
      </m:oMath>
      <w:r>
        <w:rPr>
          <w:rFonts w:ascii="黑体" w:eastAsia="黑体" w:hAnsi="黑体" w:cs="黑体" w:hint="eastAsia"/>
          <w:bCs/>
          <w:sz w:val="21"/>
          <w:szCs w:val="21"/>
          <w:lang w:val="en-US"/>
        </w:rPr>
        <w:t>的技术内容和确定方法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48"/>
        <w:gridCol w:w="5840"/>
      </w:tblGrid>
      <w:tr w:rsidR="006559D7" w14:paraId="3BB7A2C5" w14:textId="77777777">
        <w:trPr>
          <w:trHeight w:val="20"/>
          <w:jc w:val="center"/>
        </w:trPr>
        <w:tc>
          <w:tcPr>
            <w:tcW w:w="1856" w:type="pct"/>
            <w:shd w:val="clear" w:color="auto" w:fill="auto"/>
            <w:vAlign w:val="center"/>
          </w:tcPr>
          <w:p w14:paraId="260CF2C5" w14:textId="77777777" w:rsidR="006559D7" w:rsidRDefault="00000000">
            <w:pPr>
              <w:pStyle w:val="afb"/>
              <w:widowControl w:val="0"/>
              <w:adjustRightInd w:val="0"/>
              <w:snapToGrid w:val="0"/>
              <w:rPr>
                <w:rFonts w:ascii="宋体" w:hAnsi="宋体" w:hint="eastAsia"/>
                <w:sz w:val="18"/>
                <w:szCs w:val="18"/>
              </w:rPr>
            </w:pPr>
            <w:r>
              <w:rPr>
                <w:rFonts w:ascii="宋体" w:hAnsi="宋体"/>
                <w:sz w:val="18"/>
                <w:szCs w:val="18"/>
              </w:rPr>
              <w:t>数据/参数名称</w:t>
            </w:r>
          </w:p>
        </w:tc>
        <w:tc>
          <w:tcPr>
            <w:tcW w:w="3143" w:type="pct"/>
            <w:shd w:val="clear" w:color="auto" w:fill="auto"/>
            <w:vAlign w:val="center"/>
          </w:tcPr>
          <w:p w14:paraId="59CA29EF" w14:textId="77777777" w:rsidR="006559D7" w:rsidRDefault="00000000">
            <w:pPr>
              <w:pStyle w:val="afb"/>
              <w:widowControl w:val="0"/>
              <w:adjustRightInd w:val="0"/>
              <w:snapToGrid w:val="0"/>
              <w:rPr>
                <w:rFonts w:ascii="宋体" w:hAnsi="宋体" w:hint="eastAsia"/>
                <w:sz w:val="18"/>
                <w:szCs w:val="18"/>
              </w:rPr>
            </w:pPr>
            <m:oMathPara>
              <m:oMath>
                <m:sSub>
                  <m:sSubPr>
                    <m:ctrlPr>
                      <w:rPr>
                        <w:rFonts w:ascii="Cambria Math" w:hAnsi="Cambria Math"/>
                        <w:i/>
                        <w:sz w:val="18"/>
                        <w:szCs w:val="22"/>
                      </w:rPr>
                    </m:ctrlPr>
                  </m:sSubPr>
                  <m:e>
                    <m:r>
                      <w:rPr>
                        <w:rFonts w:ascii="Cambria Math" w:hAnsi="Cambria Math"/>
                        <w:sz w:val="18"/>
                        <w:szCs w:val="22"/>
                      </w:rPr>
                      <m:t>EF</m:t>
                    </m:r>
                  </m:e>
                  <m:sub>
                    <m:r>
                      <w:rPr>
                        <w:rFonts w:ascii="Cambria Math" w:hAnsi="Cambria Math"/>
                        <w:sz w:val="18"/>
                        <w:szCs w:val="22"/>
                      </w:rPr>
                      <m:t>grid,BM,y</m:t>
                    </m:r>
                  </m:sub>
                </m:sSub>
              </m:oMath>
            </m:oMathPara>
          </w:p>
        </w:tc>
      </w:tr>
      <w:tr w:rsidR="006559D7" w14:paraId="1321BDA1" w14:textId="77777777">
        <w:trPr>
          <w:trHeight w:val="20"/>
          <w:jc w:val="center"/>
        </w:trPr>
        <w:tc>
          <w:tcPr>
            <w:tcW w:w="1856" w:type="pct"/>
            <w:shd w:val="clear" w:color="auto" w:fill="auto"/>
            <w:vAlign w:val="center"/>
          </w:tcPr>
          <w:p w14:paraId="0EEC3D7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应用的公式编号</w:t>
            </w:r>
          </w:p>
        </w:tc>
        <w:tc>
          <w:tcPr>
            <w:tcW w:w="3143" w:type="pct"/>
            <w:shd w:val="clear" w:color="auto" w:fill="auto"/>
            <w:vAlign w:val="center"/>
          </w:tcPr>
          <w:p w14:paraId="17FE5579" w14:textId="77777777" w:rsidR="006559D7" w:rsidRDefault="00000000">
            <w:pPr>
              <w:pStyle w:val="afb"/>
              <w:widowControl w:val="0"/>
              <w:adjustRightInd w:val="0"/>
              <w:snapToGrid w:val="0"/>
              <w:rPr>
                <w:sz w:val="18"/>
                <w:szCs w:val="18"/>
              </w:rPr>
            </w:pPr>
            <w:r>
              <w:rPr>
                <w:rFonts w:hint="eastAsia"/>
                <w:sz w:val="18"/>
                <w:szCs w:val="18"/>
              </w:rPr>
              <w:t>公式（</w:t>
            </w:r>
            <w:r>
              <w:rPr>
                <w:rFonts w:hint="eastAsia"/>
                <w:sz w:val="18"/>
                <w:szCs w:val="18"/>
              </w:rPr>
              <w:t>3</w:t>
            </w:r>
            <w:r>
              <w:rPr>
                <w:rFonts w:hint="eastAsia"/>
                <w:sz w:val="18"/>
                <w:szCs w:val="18"/>
              </w:rPr>
              <w:t>）</w:t>
            </w:r>
          </w:p>
        </w:tc>
      </w:tr>
      <w:tr w:rsidR="006559D7" w14:paraId="5A77973B" w14:textId="77777777">
        <w:trPr>
          <w:trHeight w:val="20"/>
          <w:jc w:val="center"/>
        </w:trPr>
        <w:tc>
          <w:tcPr>
            <w:tcW w:w="1856" w:type="pct"/>
            <w:shd w:val="clear" w:color="auto" w:fill="auto"/>
            <w:vAlign w:val="center"/>
          </w:tcPr>
          <w:p w14:paraId="10748596"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数据单位</w:t>
            </w:r>
          </w:p>
        </w:tc>
        <w:tc>
          <w:tcPr>
            <w:tcW w:w="3143" w:type="pct"/>
            <w:shd w:val="clear" w:color="auto" w:fill="auto"/>
            <w:vAlign w:val="center"/>
          </w:tcPr>
          <w:p w14:paraId="61357287" w14:textId="77777777" w:rsidR="006559D7" w:rsidRDefault="00000000">
            <w:pPr>
              <w:pStyle w:val="afb"/>
              <w:widowControl w:val="0"/>
              <w:adjustRightInd w:val="0"/>
              <w:snapToGrid w:val="0"/>
              <w:rPr>
                <w:sz w:val="18"/>
                <w:szCs w:val="18"/>
              </w:rPr>
            </w:pPr>
            <w:r>
              <w:rPr>
                <w:sz w:val="18"/>
                <w:szCs w:val="18"/>
              </w:rPr>
              <w:t>tCO</w:t>
            </w:r>
            <w:r>
              <w:rPr>
                <w:sz w:val="18"/>
                <w:szCs w:val="18"/>
                <w:vertAlign w:val="subscript"/>
              </w:rPr>
              <w:t>2</w:t>
            </w:r>
            <w:r>
              <w:rPr>
                <w:sz w:val="18"/>
                <w:szCs w:val="18"/>
              </w:rPr>
              <w:t>/MWh</w:t>
            </w:r>
          </w:p>
        </w:tc>
      </w:tr>
      <w:tr w:rsidR="006559D7" w14:paraId="51CB17EA" w14:textId="77777777">
        <w:trPr>
          <w:trHeight w:val="20"/>
          <w:jc w:val="center"/>
        </w:trPr>
        <w:tc>
          <w:tcPr>
            <w:tcW w:w="1856" w:type="pct"/>
            <w:shd w:val="clear" w:color="auto" w:fill="auto"/>
            <w:vAlign w:val="center"/>
          </w:tcPr>
          <w:p w14:paraId="38F1ABBE"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数据描述</w:t>
            </w:r>
          </w:p>
        </w:tc>
        <w:tc>
          <w:tcPr>
            <w:tcW w:w="3143" w:type="pct"/>
            <w:shd w:val="clear" w:color="auto" w:fill="auto"/>
            <w:vAlign w:val="center"/>
          </w:tcPr>
          <w:p w14:paraId="2A5674C9" w14:textId="77777777" w:rsidR="006559D7" w:rsidRDefault="00000000">
            <w:pPr>
              <w:pStyle w:val="afb"/>
              <w:widowControl w:val="0"/>
              <w:adjustRightInd w:val="0"/>
              <w:snapToGrid w:val="0"/>
              <w:rPr>
                <w:sz w:val="18"/>
                <w:szCs w:val="18"/>
              </w:rPr>
            </w:pPr>
            <w:r>
              <w:rPr>
                <w:sz w:val="18"/>
                <w:szCs w:val="18"/>
              </w:rPr>
              <w:t>第</w:t>
            </w:r>
            <m:oMath>
              <m:r>
                <w:rPr>
                  <w:rFonts w:ascii="Cambria Math" w:hAnsi="Cambria Math"/>
                  <w:sz w:val="18"/>
                  <w:szCs w:val="18"/>
                </w:rPr>
                <m:t>y</m:t>
              </m:r>
            </m:oMath>
            <w:r>
              <w:rPr>
                <w:sz w:val="18"/>
                <w:szCs w:val="18"/>
              </w:rPr>
              <w:t>年的项目所在区域电网的</w:t>
            </w:r>
            <w:r>
              <w:rPr>
                <w:rFonts w:hint="eastAsia"/>
                <w:sz w:val="18"/>
                <w:szCs w:val="18"/>
              </w:rPr>
              <w:t>容量</w:t>
            </w:r>
            <w:r>
              <w:rPr>
                <w:sz w:val="18"/>
                <w:szCs w:val="18"/>
              </w:rPr>
              <w:t>边际排放因子</w:t>
            </w:r>
          </w:p>
        </w:tc>
      </w:tr>
      <w:tr w:rsidR="006559D7" w14:paraId="5D57FE97" w14:textId="77777777">
        <w:trPr>
          <w:trHeight w:val="20"/>
          <w:jc w:val="center"/>
        </w:trPr>
        <w:tc>
          <w:tcPr>
            <w:tcW w:w="1856" w:type="pct"/>
            <w:shd w:val="clear" w:color="auto" w:fill="auto"/>
            <w:vAlign w:val="center"/>
          </w:tcPr>
          <w:p w14:paraId="77613E20"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数据来源</w:t>
            </w:r>
          </w:p>
        </w:tc>
        <w:tc>
          <w:tcPr>
            <w:tcW w:w="3143" w:type="pct"/>
            <w:shd w:val="clear" w:color="auto" w:fill="auto"/>
            <w:vAlign w:val="center"/>
          </w:tcPr>
          <w:p w14:paraId="689954D3" w14:textId="77777777" w:rsidR="006559D7" w:rsidRDefault="00000000">
            <w:pPr>
              <w:pStyle w:val="afb"/>
              <w:widowControl w:val="0"/>
              <w:adjustRightInd w:val="0"/>
              <w:snapToGrid w:val="0"/>
              <w:rPr>
                <w:sz w:val="18"/>
                <w:szCs w:val="18"/>
              </w:rPr>
            </w:pPr>
            <w:r>
              <w:rPr>
                <w:rFonts w:hint="eastAsia"/>
                <w:sz w:val="18"/>
                <w:szCs w:val="18"/>
              </w:rPr>
              <w:t>采用生态环境部组织公布的第</w:t>
            </w:r>
            <m:oMath>
              <m:r>
                <w:rPr>
                  <w:rFonts w:ascii="Cambria Math" w:hAnsi="Cambria Math"/>
                  <w:sz w:val="18"/>
                  <w:szCs w:val="18"/>
                </w:rPr>
                <m:t>y</m:t>
              </m:r>
            </m:oMath>
            <w:proofErr w:type="gramStart"/>
            <w:r>
              <w:rPr>
                <w:rFonts w:hint="eastAsia"/>
                <w:sz w:val="18"/>
                <w:szCs w:val="18"/>
              </w:rPr>
              <w:t>年项目</w:t>
            </w:r>
            <w:proofErr w:type="gramEnd"/>
            <w:r>
              <w:rPr>
                <w:rFonts w:hint="eastAsia"/>
                <w:sz w:val="18"/>
                <w:szCs w:val="18"/>
              </w:rPr>
              <w:t>所在区域电网的容量边际排放因子。在核查机构出具减排量核查报告时，尚未公布当年度数据的，采用第年之前最近年份的可获得数据。在估算减排量时，采用最新的可获得数据。</w:t>
            </w:r>
          </w:p>
        </w:tc>
      </w:tr>
      <w:tr w:rsidR="006559D7" w14:paraId="465A5FBD" w14:textId="77777777">
        <w:trPr>
          <w:trHeight w:val="213"/>
          <w:jc w:val="center"/>
        </w:trPr>
        <w:tc>
          <w:tcPr>
            <w:tcW w:w="1856" w:type="pct"/>
            <w:shd w:val="clear" w:color="auto" w:fill="auto"/>
            <w:vAlign w:val="center"/>
          </w:tcPr>
          <w:p w14:paraId="13CEBBD4"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数值</w:t>
            </w:r>
          </w:p>
        </w:tc>
        <w:tc>
          <w:tcPr>
            <w:tcW w:w="3143" w:type="pct"/>
            <w:shd w:val="clear" w:color="auto" w:fill="auto"/>
            <w:vAlign w:val="center"/>
          </w:tcPr>
          <w:p w14:paraId="7D0866BD" w14:textId="77777777" w:rsidR="006559D7" w:rsidRDefault="00000000">
            <w:pPr>
              <w:pStyle w:val="afb"/>
              <w:widowControl w:val="0"/>
              <w:adjustRightInd w:val="0"/>
              <w:snapToGrid w:val="0"/>
              <w:rPr>
                <w:sz w:val="18"/>
                <w:szCs w:val="18"/>
              </w:rPr>
            </w:pPr>
            <w:r>
              <w:rPr>
                <w:rFonts w:hint="eastAsia"/>
                <w:sz w:val="18"/>
                <w:szCs w:val="18"/>
              </w:rPr>
              <w:t>/</w:t>
            </w:r>
          </w:p>
        </w:tc>
      </w:tr>
      <w:tr w:rsidR="006559D7" w14:paraId="524C14E0" w14:textId="77777777">
        <w:trPr>
          <w:trHeight w:val="20"/>
          <w:jc w:val="center"/>
        </w:trPr>
        <w:tc>
          <w:tcPr>
            <w:tcW w:w="1856" w:type="pct"/>
            <w:shd w:val="clear" w:color="auto" w:fill="auto"/>
            <w:vAlign w:val="center"/>
          </w:tcPr>
          <w:p w14:paraId="1417B1E6" w14:textId="77777777" w:rsidR="006559D7" w:rsidRDefault="00000000">
            <w:pPr>
              <w:pStyle w:val="afb"/>
              <w:widowControl w:val="0"/>
              <w:adjustRightInd w:val="0"/>
              <w:snapToGrid w:val="0"/>
              <w:rPr>
                <w:rFonts w:ascii="宋体" w:hAnsi="宋体" w:hint="eastAsia"/>
                <w:sz w:val="18"/>
                <w:szCs w:val="18"/>
              </w:rPr>
            </w:pPr>
            <w:r>
              <w:rPr>
                <w:rFonts w:ascii="宋体" w:hAnsi="宋体" w:hint="eastAsia"/>
                <w:sz w:val="18"/>
                <w:szCs w:val="18"/>
              </w:rPr>
              <w:t>数据用途</w:t>
            </w:r>
          </w:p>
        </w:tc>
        <w:tc>
          <w:tcPr>
            <w:tcW w:w="3143" w:type="pct"/>
            <w:shd w:val="clear" w:color="auto" w:fill="auto"/>
            <w:vAlign w:val="center"/>
          </w:tcPr>
          <w:p w14:paraId="6C108F08" w14:textId="77777777" w:rsidR="006559D7" w:rsidRDefault="00000000">
            <w:pPr>
              <w:pStyle w:val="afb"/>
              <w:widowControl w:val="0"/>
              <w:adjustRightInd w:val="0"/>
              <w:snapToGrid w:val="0"/>
              <w:rPr>
                <w:sz w:val="18"/>
                <w:szCs w:val="18"/>
              </w:rPr>
            </w:pPr>
            <w:r>
              <w:rPr>
                <w:rFonts w:hint="eastAsia"/>
                <w:sz w:val="18"/>
                <w:szCs w:val="18"/>
              </w:rPr>
              <w:t>用于计算项目所在区域电网的组合边际排放因子</w:t>
            </w:r>
          </w:p>
        </w:tc>
      </w:tr>
    </w:tbl>
    <w:p w14:paraId="4BC9AFAA" w14:textId="77777777" w:rsidR="006559D7" w:rsidRDefault="00000000">
      <w:pPr>
        <w:keepNext/>
        <w:keepLines/>
        <w:numPr>
          <w:ilvl w:val="0"/>
          <w:numId w:val="9"/>
        </w:numPr>
        <w:spacing w:beforeLines="50" w:before="156" w:after="10"/>
        <w:ind w:left="0" w:firstLineChars="0" w:firstLine="0"/>
        <w:outlineLvl w:val="1"/>
        <w:rPr>
          <w:rFonts w:ascii="黑体" w:eastAsia="黑体" w:hAnsi="黑体" w:cs="黑体" w:hint="eastAsia"/>
          <w:sz w:val="21"/>
          <w:szCs w:val="21"/>
          <w:lang w:val="en-US" w:bidi="ar-SA"/>
        </w:rPr>
      </w:pPr>
      <w:r>
        <w:rPr>
          <w:rFonts w:ascii="黑体" w:eastAsia="黑体" w:hAnsi="黑体" w:cs="黑体" w:hint="eastAsia"/>
          <w:sz w:val="21"/>
          <w:szCs w:val="21"/>
          <w:lang w:val="en-US" w:bidi="ar-SA"/>
        </w:rPr>
        <w:t>实施及监测的数据管理要求</w:t>
      </w:r>
      <w:bookmarkEnd w:id="94"/>
    </w:p>
    <w:p w14:paraId="1364E1E1" w14:textId="77777777" w:rsidR="006559D7" w:rsidRDefault="00000000">
      <w:pPr>
        <w:pStyle w:val="afe"/>
        <w:autoSpaceDE w:val="0"/>
        <w:autoSpaceDN w:val="0"/>
        <w:jc w:val="both"/>
        <w:rPr>
          <w:rFonts w:cs="Times New Roman"/>
          <w:color w:val="000000" w:themeColor="text1"/>
          <w:sz w:val="21"/>
          <w:lang w:val="en-US" w:eastAsia="zh" w:bidi="ar-SA"/>
        </w:rPr>
      </w:pPr>
      <w:r>
        <w:rPr>
          <w:rFonts w:cs="Times New Roman" w:hint="eastAsia"/>
          <w:color w:val="000000" w:themeColor="text1"/>
          <w:sz w:val="21"/>
          <w:lang w:val="en-US" w:bidi="ar-SA"/>
        </w:rPr>
        <w:t>1</w:t>
      </w:r>
      <w:r>
        <w:rPr>
          <w:rFonts w:cs="Times New Roman" w:hint="eastAsia"/>
          <w:color w:val="000000" w:themeColor="text1"/>
          <w:sz w:val="21"/>
          <w:lang w:val="en-US" w:eastAsia="zh" w:bidi="ar-SA"/>
        </w:rPr>
        <w:t>）碳普惠减排量计算所需的原始数据通过管道直饮水管理单位的相关数据采集系统记录收集，主要为居民用水数据与管道直饮水系统用电数据。相关计量器具的准确度应满足</w:t>
      </w:r>
      <w:r>
        <w:rPr>
          <w:rFonts w:cs="Times New Roman" w:hint="eastAsia"/>
          <w:color w:val="000000" w:themeColor="text1"/>
          <w:sz w:val="21"/>
          <w:lang w:val="en-US" w:eastAsia="zh" w:bidi="ar-SA"/>
        </w:rPr>
        <w:t>GB/T 778.1</w:t>
      </w:r>
      <w:r>
        <w:rPr>
          <w:rFonts w:cs="Times New Roman" w:hint="eastAsia"/>
          <w:color w:val="000000" w:themeColor="text1"/>
          <w:sz w:val="21"/>
          <w:lang w:val="en-US" w:eastAsia="zh" w:bidi="ar-SA"/>
        </w:rPr>
        <w:t>与</w:t>
      </w:r>
      <w:r>
        <w:rPr>
          <w:rFonts w:cs="Times New Roman" w:hint="eastAsia"/>
          <w:color w:val="000000" w:themeColor="text1"/>
          <w:sz w:val="21"/>
          <w:lang w:val="en-US" w:eastAsia="zh" w:bidi="ar-SA"/>
        </w:rPr>
        <w:t>DL/T 448</w:t>
      </w:r>
      <w:r>
        <w:rPr>
          <w:rFonts w:cs="Times New Roman" w:hint="eastAsia"/>
          <w:color w:val="000000" w:themeColor="text1"/>
          <w:sz w:val="21"/>
          <w:lang w:val="en-US" w:eastAsia="zh" w:bidi="ar-SA"/>
        </w:rPr>
        <w:t>的要求。</w:t>
      </w:r>
    </w:p>
    <w:p w14:paraId="203A3567" w14:textId="77777777" w:rsidR="006559D7" w:rsidRDefault="00000000">
      <w:pPr>
        <w:pStyle w:val="afe"/>
        <w:autoSpaceDE w:val="0"/>
        <w:autoSpaceDN w:val="0"/>
        <w:jc w:val="both"/>
        <w:rPr>
          <w:rFonts w:cs="Times New Roman"/>
          <w:color w:val="000000" w:themeColor="text1"/>
          <w:sz w:val="21"/>
          <w:lang w:val="en-US" w:eastAsia="zh" w:bidi="ar-SA"/>
        </w:rPr>
      </w:pPr>
      <w:r>
        <w:rPr>
          <w:rFonts w:cs="Times New Roman" w:hint="eastAsia"/>
          <w:color w:val="000000" w:themeColor="text1"/>
          <w:sz w:val="21"/>
          <w:lang w:val="en-US" w:bidi="ar-SA"/>
        </w:rPr>
        <w:t>2</w:t>
      </w:r>
      <w:r>
        <w:rPr>
          <w:rFonts w:cs="Times New Roman" w:hint="eastAsia"/>
          <w:color w:val="000000" w:themeColor="text1"/>
          <w:sz w:val="21"/>
          <w:lang w:val="en-US" w:eastAsia="zh" w:bidi="ar-SA"/>
        </w:rPr>
        <w:t>）与本方法学对应的管道直饮水管理单位应当遵守相关法律法规，保护个人隐私，在用户授权允许的前提下，合法收集、使用、加工、传输用户的碳普惠行为数据。</w:t>
      </w:r>
    </w:p>
    <w:p w14:paraId="741F80E3" w14:textId="77777777" w:rsidR="006559D7" w:rsidRDefault="00000000">
      <w:pPr>
        <w:pStyle w:val="afe"/>
        <w:autoSpaceDE w:val="0"/>
        <w:autoSpaceDN w:val="0"/>
        <w:jc w:val="both"/>
        <w:rPr>
          <w:rFonts w:cs="Times New Roman"/>
          <w:color w:val="000000" w:themeColor="text1"/>
          <w:sz w:val="21"/>
          <w:lang w:val="en-US" w:eastAsia="zh" w:bidi="ar-SA"/>
        </w:rPr>
      </w:pPr>
      <w:r>
        <w:rPr>
          <w:rFonts w:cs="Times New Roman" w:hint="eastAsia"/>
          <w:color w:val="000000" w:themeColor="text1"/>
          <w:sz w:val="21"/>
          <w:lang w:val="en-US" w:bidi="ar-SA"/>
        </w:rPr>
        <w:t>3</w:t>
      </w:r>
      <w:r>
        <w:rPr>
          <w:rFonts w:cs="Times New Roman" w:hint="eastAsia"/>
          <w:color w:val="000000" w:themeColor="text1"/>
          <w:sz w:val="21"/>
          <w:lang w:val="en-US" w:eastAsia="zh" w:bidi="ar-SA"/>
        </w:rPr>
        <w:t>）管道直饮水管理单位应对碳普惠行为分用户、分</w:t>
      </w:r>
      <w:r>
        <w:rPr>
          <w:rFonts w:cs="Times New Roman" w:hint="eastAsia"/>
          <w:color w:val="000000" w:themeColor="text1"/>
          <w:sz w:val="21"/>
          <w:lang w:val="en-US" w:bidi="ar-SA"/>
        </w:rPr>
        <w:t>月</w:t>
      </w:r>
      <w:r>
        <w:rPr>
          <w:rFonts w:cs="Times New Roman" w:hint="eastAsia"/>
          <w:color w:val="000000" w:themeColor="text1"/>
          <w:sz w:val="21"/>
          <w:lang w:val="en-US" w:eastAsia="zh" w:bidi="ar-SA"/>
        </w:rPr>
        <w:t>记录与储存，并确保数据具备真实、唯一、可追溯、不可篡改等特性。</w:t>
      </w:r>
    </w:p>
    <w:p w14:paraId="77A087D0" w14:textId="77777777" w:rsidR="006559D7" w:rsidRDefault="00000000">
      <w:pPr>
        <w:pStyle w:val="afe"/>
        <w:autoSpaceDE w:val="0"/>
        <w:autoSpaceDN w:val="0"/>
        <w:jc w:val="both"/>
        <w:rPr>
          <w:rFonts w:cs="Times New Roman"/>
          <w:color w:val="000000" w:themeColor="text1"/>
          <w:sz w:val="21"/>
          <w:lang w:val="en-US" w:eastAsia="zh" w:bidi="ar-SA"/>
        </w:rPr>
      </w:pPr>
      <w:r>
        <w:rPr>
          <w:rFonts w:cs="Times New Roman" w:hint="eastAsia"/>
          <w:color w:val="000000" w:themeColor="text1"/>
          <w:sz w:val="21"/>
          <w:lang w:val="en-US" w:bidi="ar-SA"/>
        </w:rPr>
        <w:t>4</w:t>
      </w:r>
      <w:r>
        <w:rPr>
          <w:rFonts w:cs="Times New Roman" w:hint="eastAsia"/>
          <w:color w:val="000000" w:themeColor="text1"/>
          <w:sz w:val="21"/>
          <w:lang w:val="en-US" w:eastAsia="zh" w:bidi="ar-SA"/>
        </w:rPr>
        <w:t>）管道直饮水管理单位应避免环境权益的重复申请，及减排量重复计算。</w:t>
      </w:r>
    </w:p>
    <w:p w14:paraId="6487206F" w14:textId="77777777" w:rsidR="006559D7" w:rsidRDefault="00000000">
      <w:pPr>
        <w:pStyle w:val="afe"/>
        <w:autoSpaceDE w:val="0"/>
        <w:autoSpaceDN w:val="0"/>
        <w:jc w:val="both"/>
        <w:rPr>
          <w:rFonts w:cs="Times New Roman"/>
          <w:color w:val="000000" w:themeColor="text1"/>
          <w:sz w:val="21"/>
          <w:lang w:val="en-US" w:eastAsia="zh" w:bidi="ar-SA"/>
        </w:rPr>
      </w:pPr>
      <w:r>
        <w:rPr>
          <w:rFonts w:cs="Times New Roman" w:hint="eastAsia"/>
          <w:color w:val="000000" w:themeColor="text1"/>
          <w:sz w:val="21"/>
          <w:lang w:val="en-US" w:bidi="ar-SA"/>
        </w:rPr>
        <w:t>5</w:t>
      </w:r>
      <w:r>
        <w:rPr>
          <w:rFonts w:cs="Times New Roman" w:hint="eastAsia"/>
          <w:color w:val="000000" w:themeColor="text1"/>
          <w:sz w:val="21"/>
          <w:lang w:val="en-US" w:eastAsia="zh" w:bidi="ar-SA"/>
        </w:rPr>
        <w:t>）管道直饮水管理单位及碳普惠平台应对所有监测数据进行存档、备份，并至少保存</w:t>
      </w:r>
      <w:r>
        <w:rPr>
          <w:rFonts w:cs="Times New Roman" w:hint="eastAsia"/>
          <w:color w:val="000000" w:themeColor="text1"/>
          <w:sz w:val="21"/>
          <w:lang w:val="en-US" w:eastAsia="zh" w:bidi="ar-SA"/>
        </w:rPr>
        <w:t>3</w:t>
      </w:r>
      <w:r>
        <w:rPr>
          <w:rFonts w:cs="Times New Roman" w:hint="eastAsia"/>
          <w:color w:val="000000" w:themeColor="text1"/>
          <w:sz w:val="21"/>
          <w:lang w:val="en-US" w:eastAsia="zh" w:bidi="ar-SA"/>
        </w:rPr>
        <w:t>年。除法律、行政法规等另有规定外，未经用户同意，平台不得将数据提供给第三方。</w:t>
      </w:r>
    </w:p>
    <w:p w14:paraId="2EF4357E" w14:textId="77777777" w:rsidR="006559D7" w:rsidRDefault="00000000">
      <w:pPr>
        <w:pStyle w:val="a"/>
        <w:numPr>
          <w:ilvl w:val="0"/>
          <w:numId w:val="0"/>
        </w:numPr>
        <w:tabs>
          <w:tab w:val="left" w:pos="420"/>
        </w:tabs>
        <w:spacing w:before="312" w:after="312"/>
        <w:rPr>
          <w:rFonts w:ascii="黑体" w:hAnsi="黑体" w:hint="eastAsia"/>
          <w:kern w:val="0"/>
        </w:rPr>
      </w:pPr>
      <w:bookmarkStart w:id="95" w:name="_Toc17311"/>
      <w:bookmarkStart w:id="96" w:name="_Toc4989"/>
      <w:bookmarkStart w:id="97" w:name="_Toc133444847"/>
      <w:r>
        <w:rPr>
          <w:rFonts w:ascii="黑体" w:hAnsi="黑体" w:hint="eastAsia"/>
          <w:kern w:val="0"/>
        </w:rPr>
        <w:t>8 方法学编制单位</w:t>
      </w:r>
      <w:bookmarkEnd w:id="95"/>
      <w:bookmarkEnd w:id="96"/>
    </w:p>
    <w:p w14:paraId="69B4DD37" w14:textId="77777777" w:rsidR="006559D7" w:rsidRDefault="00000000">
      <w:pPr>
        <w:widowControl/>
        <w:ind w:firstLine="420"/>
        <w:jc w:val="both"/>
        <w:rPr>
          <w:rFonts w:ascii="Times New Roman" w:eastAsiaTheme="minorEastAsia" w:hAnsi="Times New Roman" w:cs="Times New Roman"/>
          <w:sz w:val="21"/>
          <w:szCs w:val="21"/>
          <w:lang w:val="en-US"/>
        </w:rPr>
      </w:pPr>
      <w:r>
        <w:rPr>
          <w:rFonts w:hint="eastAsia"/>
          <w:sz w:val="21"/>
          <w:szCs w:val="21"/>
          <w:lang w:val="en-US"/>
        </w:rPr>
        <w:t>在本方法学编制工作中，湖北大学、</w:t>
      </w:r>
      <w:proofErr w:type="gramStart"/>
      <w:r>
        <w:rPr>
          <w:rFonts w:hint="eastAsia"/>
          <w:sz w:val="21"/>
          <w:szCs w:val="21"/>
          <w:lang w:val="en-US"/>
        </w:rPr>
        <w:t>碳排放权</w:t>
      </w:r>
      <w:proofErr w:type="gramEnd"/>
      <w:r>
        <w:rPr>
          <w:rFonts w:hint="eastAsia"/>
          <w:sz w:val="21"/>
          <w:szCs w:val="21"/>
          <w:lang w:val="en-US"/>
        </w:rPr>
        <w:t>登记结算（武汉）有限责任公司</w:t>
      </w:r>
      <w:r>
        <w:rPr>
          <w:rFonts w:ascii="Times New Roman" w:hint="eastAsia"/>
        </w:rPr>
        <w:t>、武汉市生态环境科技中心</w:t>
      </w:r>
      <w:r>
        <w:rPr>
          <w:rFonts w:hint="eastAsia"/>
          <w:sz w:val="21"/>
          <w:szCs w:val="21"/>
          <w:lang w:val="en-US"/>
        </w:rPr>
        <w:t>等单位</w:t>
      </w:r>
      <w:proofErr w:type="gramStart"/>
      <w:r>
        <w:rPr>
          <w:rFonts w:hint="eastAsia"/>
          <w:sz w:val="21"/>
          <w:szCs w:val="21"/>
          <w:lang w:val="en-US"/>
        </w:rPr>
        <w:t>作出</w:t>
      </w:r>
      <w:proofErr w:type="gramEnd"/>
      <w:r>
        <w:rPr>
          <w:rFonts w:hint="eastAsia"/>
          <w:sz w:val="21"/>
          <w:szCs w:val="21"/>
          <w:lang w:val="en-US"/>
        </w:rPr>
        <w:t>积极贡献。</w:t>
      </w:r>
      <w:bookmarkEnd w:id="97"/>
    </w:p>
    <w:sectPr w:rsidR="006559D7">
      <w:footerReference w:type="default" r:id="rId15"/>
      <w:pgSz w:w="11906" w:h="16838"/>
      <w:pgMar w:top="1417" w:right="1417" w:bottom="1134"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89672" w14:textId="77777777" w:rsidR="00DE77EA" w:rsidRDefault="00DE77EA">
      <w:pPr>
        <w:ind w:firstLine="440"/>
        <w:rPr>
          <w:rFonts w:hint="eastAsia"/>
        </w:rPr>
      </w:pPr>
      <w:r>
        <w:separator/>
      </w:r>
    </w:p>
  </w:endnote>
  <w:endnote w:type="continuationSeparator" w:id="0">
    <w:p w14:paraId="027D845F" w14:textId="77777777" w:rsidR="00DE77EA" w:rsidRDefault="00DE77EA">
      <w:pPr>
        <w:ind w:firstLine="4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Times New Roman Regular">
    <w:altName w:val="Times New Roman"/>
    <w:charset w:val="00"/>
    <w:family w:val="auto"/>
    <w:pitch w:val="default"/>
    <w:sig w:usb0="00000000" w:usb1="00000000" w:usb2="00000009" w:usb3="00000000" w:csb0="400001FF" w:csb1="FFFF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CC9B" w14:textId="77777777" w:rsidR="006559D7" w:rsidRDefault="006559D7">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7F60" w14:textId="77777777" w:rsidR="006559D7" w:rsidRDefault="006559D7">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0533" w14:textId="77777777" w:rsidR="006559D7" w:rsidRDefault="006559D7">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3B6A" w14:textId="77777777" w:rsidR="006559D7" w:rsidRDefault="006559D7">
    <w:pPr>
      <w:pStyle w:val="ad"/>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4558" w14:textId="77777777" w:rsidR="006559D7" w:rsidRDefault="00000000">
    <w:pPr>
      <w:pStyle w:val="ad"/>
      <w:ind w:firstLine="360"/>
    </w:pPr>
    <w:r>
      <w:rPr>
        <w:noProof/>
      </w:rPr>
      <mc:AlternateContent>
        <mc:Choice Requires="wps">
          <w:drawing>
            <wp:anchor distT="0" distB="0" distL="114300" distR="114300" simplePos="0" relativeHeight="251659264" behindDoc="0" locked="0" layoutInCell="1" allowOverlap="1" wp14:anchorId="65A7471C" wp14:editId="5D5FEA3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C6B9C" w14:textId="77777777" w:rsidR="006559D7" w:rsidRDefault="00000000">
                          <w:pPr>
                            <w:pStyle w:val="ad"/>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A7471C"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5CC6B9C" w14:textId="77777777" w:rsidR="006559D7" w:rsidRDefault="00000000">
                    <w:pPr>
                      <w:pStyle w:val="ad"/>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407D" w14:textId="77777777" w:rsidR="00DE77EA" w:rsidRDefault="00DE77EA">
      <w:pPr>
        <w:ind w:firstLine="440"/>
        <w:rPr>
          <w:rFonts w:hint="eastAsia"/>
        </w:rPr>
      </w:pPr>
      <w:r>
        <w:separator/>
      </w:r>
    </w:p>
  </w:footnote>
  <w:footnote w:type="continuationSeparator" w:id="0">
    <w:p w14:paraId="193453C1" w14:textId="77777777" w:rsidR="00DE77EA" w:rsidRDefault="00DE77EA">
      <w:pPr>
        <w:ind w:firstLine="440"/>
        <w:rPr>
          <w:rFonts w:hint="eastAsia"/>
        </w:rPr>
      </w:pPr>
      <w:r>
        <w:continuationSeparator/>
      </w:r>
    </w:p>
  </w:footnote>
  <w:footnote w:id="1">
    <w:p w14:paraId="43A83EA8" w14:textId="77777777" w:rsidR="006559D7" w:rsidRDefault="00000000">
      <w:pPr>
        <w:pStyle w:val="af1"/>
        <w:ind w:firstLine="360"/>
        <w:rPr>
          <w:rFonts w:hint="eastAsia"/>
        </w:rPr>
      </w:pPr>
      <w:r>
        <w:rPr>
          <w:rStyle w:val="af8"/>
          <w:rFonts w:ascii="Times New Roman" w:hAnsi="Times New Roman" w:cs="Times New Roman"/>
        </w:rPr>
        <w:footnoteRef/>
      </w:r>
      <w:r>
        <w:rPr>
          <w:rFonts w:ascii="Times New Roman" w:hAnsi="Times New Roman" w:cs="Times New Roman"/>
        </w:rPr>
        <w:t xml:space="preserve"> </w:t>
      </w:r>
      <w:r>
        <w:rPr>
          <w:rFonts w:ascii="Times New Roman Regular" w:hAnsi="Times New Roman Regular" w:cs="Times New Roman Regular"/>
          <w:lang w:val="en-US"/>
        </w:rPr>
        <w:t>公</w:t>
      </w:r>
      <w:r>
        <w:rPr>
          <w:rFonts w:hint="eastAsia"/>
          <w:lang w:val="en-US"/>
        </w:rPr>
        <w:t>共直饮水台</w:t>
      </w:r>
      <w:r>
        <w:rPr>
          <w:rFonts w:hint="eastAsia"/>
        </w:rPr>
        <w:t>又称公共饮水台、户外直饮机、街头直饮机，是为方便人们饮用水而安装在广场、码头、公园、机场、风景区、旅游区及繁华路段等人流较密集的公共场所的公共可以直接饮水设施。</w:t>
      </w:r>
    </w:p>
  </w:footnote>
  <w:footnote w:id="2">
    <w:p w14:paraId="2878793E" w14:textId="77777777" w:rsidR="006559D7" w:rsidRDefault="00000000">
      <w:pPr>
        <w:pStyle w:val="af1"/>
        <w:ind w:firstLine="360"/>
        <w:rPr>
          <w:rFonts w:hint="eastAsia"/>
          <w:lang w:val="en-US"/>
        </w:rPr>
      </w:pPr>
      <w:r>
        <w:rPr>
          <w:rStyle w:val="af8"/>
        </w:rPr>
        <w:footnoteRef/>
      </w:r>
      <w:r>
        <w:t xml:space="preserve"> </w:t>
      </w:r>
      <w:r>
        <w:rPr>
          <w:rFonts w:hint="eastAsia"/>
          <w:lang w:val="en-US"/>
        </w:rPr>
        <w:t>在基准线情境下，以项目情景居民用户实际消费的管道直饮水的量，来代表基准线情景居民家庭饮用水的需求量。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19FF" w14:textId="77777777" w:rsidR="006559D7" w:rsidRDefault="006559D7">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C605" w14:textId="77777777" w:rsidR="006559D7" w:rsidRDefault="006559D7">
    <w:pPr>
      <w:ind w:firstLine="4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C96E" w14:textId="77777777" w:rsidR="006559D7" w:rsidRDefault="006559D7">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F6CAF5"/>
    <w:multiLevelType w:val="multilevel"/>
    <w:tmpl w:val="9EF6CAF5"/>
    <w:lvl w:ilvl="0">
      <w:start w:val="1"/>
      <w:numFmt w:val="decimal"/>
      <w:pStyle w:val="1"/>
      <w:lvlText w:val="%1"/>
      <w:lvlJc w:val="left"/>
      <w:pPr>
        <w:ind w:left="432" w:hanging="432"/>
      </w:pPr>
      <w:rPr>
        <w:rFonts w:ascii="宋体" w:eastAsia="宋体" w:hAnsi="宋体" w:cs="宋体"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D6F609DA"/>
    <w:multiLevelType w:val="singleLevel"/>
    <w:tmpl w:val="D6F609DA"/>
    <w:lvl w:ilvl="0">
      <w:start w:val="1"/>
      <w:numFmt w:val="decimal"/>
      <w:lvlText w:val="4.%1"/>
      <w:lvlJc w:val="left"/>
      <w:pPr>
        <w:tabs>
          <w:tab w:val="left" w:pos="420"/>
        </w:tabs>
        <w:ind w:left="425" w:hanging="425"/>
      </w:pPr>
      <w:rPr>
        <w:rFonts w:ascii="黑体" w:eastAsia="黑体" w:hAnsi="黑体" w:cs="黑体" w:hint="default"/>
        <w:sz w:val="21"/>
        <w:szCs w:val="21"/>
      </w:rPr>
    </w:lvl>
  </w:abstractNum>
  <w:abstractNum w:abstractNumId="2" w15:restartNumberingAfterBreak="0">
    <w:nsid w:val="EFF6D092"/>
    <w:multiLevelType w:val="singleLevel"/>
    <w:tmpl w:val="EFF6D092"/>
    <w:lvl w:ilvl="0">
      <w:start w:val="1"/>
      <w:numFmt w:val="decimal"/>
      <w:lvlText w:val="%1"/>
      <w:lvlJc w:val="left"/>
      <w:pPr>
        <w:tabs>
          <w:tab w:val="left" w:pos="210"/>
        </w:tabs>
        <w:ind w:left="0" w:firstLine="0"/>
      </w:pPr>
      <w:rPr>
        <w:rFonts w:hint="default"/>
        <w:sz w:val="21"/>
        <w:szCs w:val="21"/>
      </w:rPr>
    </w:lvl>
  </w:abstractNum>
  <w:abstractNum w:abstractNumId="3" w15:restartNumberingAfterBreak="0">
    <w:nsid w:val="FFF1340F"/>
    <w:multiLevelType w:val="singleLevel"/>
    <w:tmpl w:val="FFF1340F"/>
    <w:lvl w:ilvl="0">
      <w:start w:val="1"/>
      <w:numFmt w:val="decimal"/>
      <w:lvlText w:val="6.%1"/>
      <w:lvlJc w:val="left"/>
      <w:pPr>
        <w:tabs>
          <w:tab w:val="left" w:pos="397"/>
        </w:tabs>
        <w:ind w:left="454" w:hanging="454"/>
      </w:pPr>
      <w:rPr>
        <w:rFonts w:hint="default"/>
      </w:rPr>
    </w:lvl>
  </w:abstractNum>
  <w:abstractNum w:abstractNumId="4" w15:restartNumberingAfterBreak="0">
    <w:nsid w:val="0428204D"/>
    <w:multiLevelType w:val="singleLevel"/>
    <w:tmpl w:val="0428204D"/>
    <w:lvl w:ilvl="0">
      <w:start w:val="1"/>
      <w:numFmt w:val="lowerLetter"/>
      <w:suff w:val="space"/>
      <w:lvlText w:val="%1)"/>
      <w:lvlJc w:val="left"/>
    </w:lvl>
  </w:abstractNum>
  <w:abstractNum w:abstractNumId="5" w15:restartNumberingAfterBreak="0">
    <w:nsid w:val="1FEEDE89"/>
    <w:multiLevelType w:val="singleLevel"/>
    <w:tmpl w:val="1FEEDE89"/>
    <w:lvl w:ilvl="0">
      <w:start w:val="1"/>
      <w:numFmt w:val="decimal"/>
      <w:suff w:val="nothing"/>
      <w:lvlText w:val="5.%1"/>
      <w:lvlJc w:val="left"/>
      <w:pPr>
        <w:tabs>
          <w:tab w:val="left" w:pos="0"/>
        </w:tabs>
        <w:ind w:left="0" w:firstLine="0"/>
      </w:pPr>
      <w:rPr>
        <w:rFonts w:hint="default"/>
      </w:rPr>
    </w:lvl>
  </w:abstractNum>
  <w:abstractNum w:abstractNumId="6" w15:restartNumberingAfterBreak="0">
    <w:nsid w:val="4BFB2C8D"/>
    <w:multiLevelType w:val="multilevel"/>
    <w:tmpl w:val="4BFB2C8D"/>
    <w:lvl w:ilvl="0">
      <w:start w:val="1"/>
      <w:numFmt w:val="japaneseCounting"/>
      <w:lvlText w:val="%1、"/>
      <w:lvlJc w:val="left"/>
      <w:pPr>
        <w:ind w:left="1997" w:hanging="720"/>
      </w:pPr>
      <w:rPr>
        <w:rFonts w:hint="default"/>
      </w:rPr>
    </w:lvl>
    <w:lvl w:ilvl="1">
      <w:start w:val="1"/>
      <w:numFmt w:val="lowerLetter"/>
      <w:pStyle w:val="a"/>
      <w:lvlText w:val="%2)"/>
      <w:lvlJc w:val="left"/>
      <w:pPr>
        <w:ind w:left="2157" w:hanging="440"/>
      </w:pPr>
    </w:lvl>
    <w:lvl w:ilvl="2">
      <w:start w:val="1"/>
      <w:numFmt w:val="lowerRoman"/>
      <w:lvlText w:val="%3."/>
      <w:lvlJc w:val="right"/>
      <w:pPr>
        <w:ind w:left="2597" w:hanging="440"/>
      </w:pPr>
    </w:lvl>
    <w:lvl w:ilvl="3">
      <w:start w:val="1"/>
      <w:numFmt w:val="decimal"/>
      <w:lvlText w:val="%4."/>
      <w:lvlJc w:val="left"/>
      <w:pPr>
        <w:ind w:left="3037" w:hanging="440"/>
      </w:pPr>
    </w:lvl>
    <w:lvl w:ilvl="4">
      <w:start w:val="1"/>
      <w:numFmt w:val="lowerLetter"/>
      <w:lvlText w:val="%5)"/>
      <w:lvlJc w:val="left"/>
      <w:pPr>
        <w:ind w:left="3477" w:hanging="440"/>
      </w:pPr>
    </w:lvl>
    <w:lvl w:ilvl="5">
      <w:start w:val="1"/>
      <w:numFmt w:val="lowerRoman"/>
      <w:lvlText w:val="%6."/>
      <w:lvlJc w:val="right"/>
      <w:pPr>
        <w:ind w:left="3917" w:hanging="440"/>
      </w:pPr>
    </w:lvl>
    <w:lvl w:ilvl="6">
      <w:start w:val="1"/>
      <w:numFmt w:val="decimal"/>
      <w:lvlText w:val="%7."/>
      <w:lvlJc w:val="left"/>
      <w:pPr>
        <w:ind w:left="4357" w:hanging="440"/>
      </w:pPr>
    </w:lvl>
    <w:lvl w:ilvl="7">
      <w:start w:val="1"/>
      <w:numFmt w:val="lowerLetter"/>
      <w:lvlText w:val="%8)"/>
      <w:lvlJc w:val="left"/>
      <w:pPr>
        <w:ind w:left="4797" w:hanging="440"/>
      </w:pPr>
    </w:lvl>
    <w:lvl w:ilvl="8">
      <w:start w:val="1"/>
      <w:numFmt w:val="lowerRoman"/>
      <w:lvlText w:val="%9."/>
      <w:lvlJc w:val="right"/>
      <w:pPr>
        <w:ind w:left="5237" w:hanging="440"/>
      </w:pPr>
    </w:lvl>
  </w:abstractNum>
  <w:abstractNum w:abstractNumId="7" w15:restartNumberingAfterBreak="0">
    <w:nsid w:val="6BDF33C9"/>
    <w:multiLevelType w:val="singleLevel"/>
    <w:tmpl w:val="6BDF33C9"/>
    <w:lvl w:ilvl="0">
      <w:start w:val="1"/>
      <w:numFmt w:val="decimal"/>
      <w:lvlText w:val="7.%1"/>
      <w:lvlJc w:val="left"/>
      <w:pPr>
        <w:tabs>
          <w:tab w:val="left" w:pos="397"/>
        </w:tabs>
        <w:ind w:left="454" w:hanging="454"/>
      </w:pPr>
      <w:rPr>
        <w:rFonts w:hint="default"/>
      </w:rPr>
    </w:lvl>
  </w:abstractNum>
  <w:abstractNum w:abstractNumId="8"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10"/>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72785599">
    <w:abstractNumId w:val="0"/>
  </w:num>
  <w:num w:numId="2" w16cid:durableId="1552964548">
    <w:abstractNumId w:val="6"/>
  </w:num>
  <w:num w:numId="3" w16cid:durableId="929972778">
    <w:abstractNumId w:val="8"/>
  </w:num>
  <w:num w:numId="4" w16cid:durableId="1393773359">
    <w:abstractNumId w:val="2"/>
  </w:num>
  <w:num w:numId="5" w16cid:durableId="1450396786">
    <w:abstractNumId w:val="4"/>
  </w:num>
  <w:num w:numId="6" w16cid:durableId="33581230">
    <w:abstractNumId w:val="1"/>
  </w:num>
  <w:num w:numId="7" w16cid:durableId="1371876232">
    <w:abstractNumId w:val="5"/>
  </w:num>
  <w:num w:numId="8" w16cid:durableId="580333642">
    <w:abstractNumId w:val="3"/>
  </w:num>
  <w:num w:numId="9" w16cid:durableId="647976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1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0OWE4MzdmZmYzNzc4ZjQxNmE4MzgyMTZjZjIxZTcifQ=="/>
    <w:docVar w:name="KSO_WPS_MARK_KEY" w:val="02718e1d-383e-493a-ae4d-16df7a716f1d"/>
  </w:docVars>
  <w:rsids>
    <w:rsidRoot w:val="00172A27"/>
    <w:rsid w:val="BE7EF1A9"/>
    <w:rsid w:val="BF76CBE6"/>
    <w:rsid w:val="BFBC1E88"/>
    <w:rsid w:val="BFD7312D"/>
    <w:rsid w:val="BFFE8482"/>
    <w:rsid w:val="CFE7F716"/>
    <w:rsid w:val="D7A5D77F"/>
    <w:rsid w:val="D97F909B"/>
    <w:rsid w:val="DBB7485F"/>
    <w:rsid w:val="DBF5976D"/>
    <w:rsid w:val="DDCE51D6"/>
    <w:rsid w:val="DEBD61FE"/>
    <w:rsid w:val="ED773451"/>
    <w:rsid w:val="EF6EF568"/>
    <w:rsid w:val="EF7F5E21"/>
    <w:rsid w:val="EFBACD78"/>
    <w:rsid w:val="EFBF84CC"/>
    <w:rsid w:val="F3F220F2"/>
    <w:rsid w:val="F5EF2071"/>
    <w:rsid w:val="F74F2E7B"/>
    <w:rsid w:val="F7BC5F07"/>
    <w:rsid w:val="F7CF3496"/>
    <w:rsid w:val="FABF0BFB"/>
    <w:rsid w:val="FBFF5C61"/>
    <w:rsid w:val="FD377ACF"/>
    <w:rsid w:val="FF6735FD"/>
    <w:rsid w:val="FF77A0F6"/>
    <w:rsid w:val="FFB577AB"/>
    <w:rsid w:val="FFBB34BB"/>
    <w:rsid w:val="FFD703F9"/>
    <w:rsid w:val="FFDF8D9E"/>
    <w:rsid w:val="FFE7A32D"/>
    <w:rsid w:val="FFE7EB5A"/>
    <w:rsid w:val="FFEE58A9"/>
    <w:rsid w:val="FFFF3255"/>
    <w:rsid w:val="000022C8"/>
    <w:rsid w:val="00046300"/>
    <w:rsid w:val="00054DD8"/>
    <w:rsid w:val="00056617"/>
    <w:rsid w:val="00056EE4"/>
    <w:rsid w:val="00061100"/>
    <w:rsid w:val="000859D7"/>
    <w:rsid w:val="000935AD"/>
    <w:rsid w:val="000969AD"/>
    <w:rsid w:val="000A38C3"/>
    <w:rsid w:val="000B7F2F"/>
    <w:rsid w:val="000D0381"/>
    <w:rsid w:val="000E53CA"/>
    <w:rsid w:val="00102578"/>
    <w:rsid w:val="00103A40"/>
    <w:rsid w:val="001156F5"/>
    <w:rsid w:val="0011760F"/>
    <w:rsid w:val="0013236B"/>
    <w:rsid w:val="00134699"/>
    <w:rsid w:val="001470E9"/>
    <w:rsid w:val="001522AF"/>
    <w:rsid w:val="00152DFC"/>
    <w:rsid w:val="00172A27"/>
    <w:rsid w:val="001F2407"/>
    <w:rsid w:val="001F63A6"/>
    <w:rsid w:val="00212C5F"/>
    <w:rsid w:val="00220FDF"/>
    <w:rsid w:val="00236127"/>
    <w:rsid w:val="00263C68"/>
    <w:rsid w:val="002B41F5"/>
    <w:rsid w:val="002B687A"/>
    <w:rsid w:val="002C443C"/>
    <w:rsid w:val="002C79C8"/>
    <w:rsid w:val="002D269B"/>
    <w:rsid w:val="002E3158"/>
    <w:rsid w:val="002F3EF0"/>
    <w:rsid w:val="002F6C82"/>
    <w:rsid w:val="00300674"/>
    <w:rsid w:val="00334125"/>
    <w:rsid w:val="00341352"/>
    <w:rsid w:val="00350DE8"/>
    <w:rsid w:val="00351739"/>
    <w:rsid w:val="00377076"/>
    <w:rsid w:val="00392907"/>
    <w:rsid w:val="003A0914"/>
    <w:rsid w:val="003B6DAE"/>
    <w:rsid w:val="003C53B4"/>
    <w:rsid w:val="003D0100"/>
    <w:rsid w:val="003E1F72"/>
    <w:rsid w:val="003E304C"/>
    <w:rsid w:val="00436646"/>
    <w:rsid w:val="00447542"/>
    <w:rsid w:val="004573E2"/>
    <w:rsid w:val="004662A3"/>
    <w:rsid w:val="0047393C"/>
    <w:rsid w:val="00483604"/>
    <w:rsid w:val="0048384D"/>
    <w:rsid w:val="004873C9"/>
    <w:rsid w:val="004E00A1"/>
    <w:rsid w:val="004E03BB"/>
    <w:rsid w:val="004E0B6B"/>
    <w:rsid w:val="0050060E"/>
    <w:rsid w:val="00514387"/>
    <w:rsid w:val="00527273"/>
    <w:rsid w:val="0053592F"/>
    <w:rsid w:val="00566F2B"/>
    <w:rsid w:val="00571890"/>
    <w:rsid w:val="00580506"/>
    <w:rsid w:val="00581548"/>
    <w:rsid w:val="00591A01"/>
    <w:rsid w:val="005B31F8"/>
    <w:rsid w:val="005C2B87"/>
    <w:rsid w:val="005D57D2"/>
    <w:rsid w:val="005D7E82"/>
    <w:rsid w:val="00603321"/>
    <w:rsid w:val="0062271D"/>
    <w:rsid w:val="00633063"/>
    <w:rsid w:val="00634961"/>
    <w:rsid w:val="00640FCD"/>
    <w:rsid w:val="0065033D"/>
    <w:rsid w:val="006559D7"/>
    <w:rsid w:val="00675DA3"/>
    <w:rsid w:val="0069753E"/>
    <w:rsid w:val="006A7B6E"/>
    <w:rsid w:val="006B38AB"/>
    <w:rsid w:val="006C17E7"/>
    <w:rsid w:val="006C4AFC"/>
    <w:rsid w:val="006C759C"/>
    <w:rsid w:val="006D1004"/>
    <w:rsid w:val="006F37F0"/>
    <w:rsid w:val="006F69ED"/>
    <w:rsid w:val="007174B3"/>
    <w:rsid w:val="00721CEC"/>
    <w:rsid w:val="00723062"/>
    <w:rsid w:val="00726300"/>
    <w:rsid w:val="00732A5C"/>
    <w:rsid w:val="007419A4"/>
    <w:rsid w:val="0074651E"/>
    <w:rsid w:val="007476CA"/>
    <w:rsid w:val="00754E99"/>
    <w:rsid w:val="00757E6F"/>
    <w:rsid w:val="0076625F"/>
    <w:rsid w:val="00786071"/>
    <w:rsid w:val="00793DCB"/>
    <w:rsid w:val="0079666A"/>
    <w:rsid w:val="007B215E"/>
    <w:rsid w:val="007B2E63"/>
    <w:rsid w:val="007C00C1"/>
    <w:rsid w:val="007E2A2F"/>
    <w:rsid w:val="007E5D2E"/>
    <w:rsid w:val="007F6817"/>
    <w:rsid w:val="0080442A"/>
    <w:rsid w:val="00804F6A"/>
    <w:rsid w:val="0081140B"/>
    <w:rsid w:val="00815C50"/>
    <w:rsid w:val="0083146A"/>
    <w:rsid w:val="0085488C"/>
    <w:rsid w:val="00857CB9"/>
    <w:rsid w:val="0086023B"/>
    <w:rsid w:val="00874D87"/>
    <w:rsid w:val="00882379"/>
    <w:rsid w:val="00882E50"/>
    <w:rsid w:val="008A680B"/>
    <w:rsid w:val="008B5127"/>
    <w:rsid w:val="008D69A4"/>
    <w:rsid w:val="008F3339"/>
    <w:rsid w:val="00912138"/>
    <w:rsid w:val="00915081"/>
    <w:rsid w:val="00920E63"/>
    <w:rsid w:val="00925CB5"/>
    <w:rsid w:val="00940FD3"/>
    <w:rsid w:val="00947D60"/>
    <w:rsid w:val="00966ED6"/>
    <w:rsid w:val="009A38FA"/>
    <w:rsid w:val="009B1FBE"/>
    <w:rsid w:val="009B6727"/>
    <w:rsid w:val="009D4906"/>
    <w:rsid w:val="009D7793"/>
    <w:rsid w:val="009F0A7B"/>
    <w:rsid w:val="009F2952"/>
    <w:rsid w:val="00A14B0D"/>
    <w:rsid w:val="00A25E4A"/>
    <w:rsid w:val="00A311C2"/>
    <w:rsid w:val="00A431D3"/>
    <w:rsid w:val="00A922A0"/>
    <w:rsid w:val="00AD7415"/>
    <w:rsid w:val="00AE0060"/>
    <w:rsid w:val="00B3017A"/>
    <w:rsid w:val="00B346CC"/>
    <w:rsid w:val="00B367A7"/>
    <w:rsid w:val="00B406C6"/>
    <w:rsid w:val="00B55562"/>
    <w:rsid w:val="00B72DBC"/>
    <w:rsid w:val="00B838B1"/>
    <w:rsid w:val="00B9391A"/>
    <w:rsid w:val="00BC3A1F"/>
    <w:rsid w:val="00BC505B"/>
    <w:rsid w:val="00BD160B"/>
    <w:rsid w:val="00BD54BF"/>
    <w:rsid w:val="00BF1262"/>
    <w:rsid w:val="00BF1CC4"/>
    <w:rsid w:val="00BF446E"/>
    <w:rsid w:val="00C02952"/>
    <w:rsid w:val="00C03FED"/>
    <w:rsid w:val="00C11035"/>
    <w:rsid w:val="00C17C60"/>
    <w:rsid w:val="00C74F20"/>
    <w:rsid w:val="00CB40E0"/>
    <w:rsid w:val="00CE1E8E"/>
    <w:rsid w:val="00CE2D9A"/>
    <w:rsid w:val="00D14A0A"/>
    <w:rsid w:val="00D153D7"/>
    <w:rsid w:val="00D1580D"/>
    <w:rsid w:val="00D21D29"/>
    <w:rsid w:val="00D338FE"/>
    <w:rsid w:val="00D645BE"/>
    <w:rsid w:val="00D77B3A"/>
    <w:rsid w:val="00D81205"/>
    <w:rsid w:val="00D83A07"/>
    <w:rsid w:val="00D91513"/>
    <w:rsid w:val="00D9637F"/>
    <w:rsid w:val="00DA7C45"/>
    <w:rsid w:val="00DB63FF"/>
    <w:rsid w:val="00DC124E"/>
    <w:rsid w:val="00DE5743"/>
    <w:rsid w:val="00DE682B"/>
    <w:rsid w:val="00DE77EA"/>
    <w:rsid w:val="00E069F9"/>
    <w:rsid w:val="00E1262E"/>
    <w:rsid w:val="00E17A46"/>
    <w:rsid w:val="00E334FB"/>
    <w:rsid w:val="00E40880"/>
    <w:rsid w:val="00E473DD"/>
    <w:rsid w:val="00E50E76"/>
    <w:rsid w:val="00E65387"/>
    <w:rsid w:val="00E75D04"/>
    <w:rsid w:val="00E96AA3"/>
    <w:rsid w:val="00EB125A"/>
    <w:rsid w:val="00EF7950"/>
    <w:rsid w:val="00F003AB"/>
    <w:rsid w:val="00F04717"/>
    <w:rsid w:val="00F05AC0"/>
    <w:rsid w:val="00F21F31"/>
    <w:rsid w:val="00F2720C"/>
    <w:rsid w:val="00F34C54"/>
    <w:rsid w:val="00F50E4C"/>
    <w:rsid w:val="00F67A52"/>
    <w:rsid w:val="00F750A2"/>
    <w:rsid w:val="00F75664"/>
    <w:rsid w:val="00F955CF"/>
    <w:rsid w:val="00F97A14"/>
    <w:rsid w:val="00FC1AE0"/>
    <w:rsid w:val="00FC206D"/>
    <w:rsid w:val="00FC374E"/>
    <w:rsid w:val="00FE1A3D"/>
    <w:rsid w:val="00FF1D4A"/>
    <w:rsid w:val="010D6029"/>
    <w:rsid w:val="0112363F"/>
    <w:rsid w:val="01145609"/>
    <w:rsid w:val="01192C1F"/>
    <w:rsid w:val="015C2B0C"/>
    <w:rsid w:val="016519C1"/>
    <w:rsid w:val="01756616"/>
    <w:rsid w:val="01E27CD7"/>
    <w:rsid w:val="01EA0118"/>
    <w:rsid w:val="02340644"/>
    <w:rsid w:val="02605B54"/>
    <w:rsid w:val="02785724"/>
    <w:rsid w:val="0295277A"/>
    <w:rsid w:val="029C7664"/>
    <w:rsid w:val="02B50726"/>
    <w:rsid w:val="02B9457E"/>
    <w:rsid w:val="02BF3353"/>
    <w:rsid w:val="02C95F7F"/>
    <w:rsid w:val="02FD08AC"/>
    <w:rsid w:val="030A0A72"/>
    <w:rsid w:val="033E071B"/>
    <w:rsid w:val="0361265C"/>
    <w:rsid w:val="03670635"/>
    <w:rsid w:val="0370464D"/>
    <w:rsid w:val="03991DF6"/>
    <w:rsid w:val="039A5A97"/>
    <w:rsid w:val="039B5B6E"/>
    <w:rsid w:val="03CC5D27"/>
    <w:rsid w:val="03CF6F0E"/>
    <w:rsid w:val="03E94B2B"/>
    <w:rsid w:val="03EA08A3"/>
    <w:rsid w:val="03F82FC0"/>
    <w:rsid w:val="04185410"/>
    <w:rsid w:val="04460CB5"/>
    <w:rsid w:val="0451468C"/>
    <w:rsid w:val="04700DA8"/>
    <w:rsid w:val="049B394B"/>
    <w:rsid w:val="04A202BE"/>
    <w:rsid w:val="04CF7DA7"/>
    <w:rsid w:val="04E43544"/>
    <w:rsid w:val="04E5321D"/>
    <w:rsid w:val="04EC5C54"/>
    <w:rsid w:val="0512474F"/>
    <w:rsid w:val="054933A7"/>
    <w:rsid w:val="055406CA"/>
    <w:rsid w:val="058F4E96"/>
    <w:rsid w:val="05962A91"/>
    <w:rsid w:val="059A3AD4"/>
    <w:rsid w:val="05AC22B4"/>
    <w:rsid w:val="0607573C"/>
    <w:rsid w:val="06175254"/>
    <w:rsid w:val="06186D75"/>
    <w:rsid w:val="062C0CFF"/>
    <w:rsid w:val="064A5629"/>
    <w:rsid w:val="065B3392"/>
    <w:rsid w:val="066757A5"/>
    <w:rsid w:val="066D60E7"/>
    <w:rsid w:val="0687687D"/>
    <w:rsid w:val="06951DC9"/>
    <w:rsid w:val="069E6C5B"/>
    <w:rsid w:val="06CE1DB6"/>
    <w:rsid w:val="06E5AA10"/>
    <w:rsid w:val="06EB6E0C"/>
    <w:rsid w:val="070752C8"/>
    <w:rsid w:val="070954E4"/>
    <w:rsid w:val="071F0864"/>
    <w:rsid w:val="071F6AB6"/>
    <w:rsid w:val="07300CC3"/>
    <w:rsid w:val="0757624F"/>
    <w:rsid w:val="07582088"/>
    <w:rsid w:val="07593D76"/>
    <w:rsid w:val="0767051C"/>
    <w:rsid w:val="07724E37"/>
    <w:rsid w:val="077B1518"/>
    <w:rsid w:val="078057A6"/>
    <w:rsid w:val="079923C4"/>
    <w:rsid w:val="07A56DB5"/>
    <w:rsid w:val="07AB20F7"/>
    <w:rsid w:val="07B74907"/>
    <w:rsid w:val="07D7113E"/>
    <w:rsid w:val="07DC0503"/>
    <w:rsid w:val="082C3238"/>
    <w:rsid w:val="0850306F"/>
    <w:rsid w:val="085D5AE7"/>
    <w:rsid w:val="086957C6"/>
    <w:rsid w:val="08B71FD5"/>
    <w:rsid w:val="08C23B9D"/>
    <w:rsid w:val="08CB01E1"/>
    <w:rsid w:val="08FE09C5"/>
    <w:rsid w:val="09225300"/>
    <w:rsid w:val="095A5B83"/>
    <w:rsid w:val="09641007"/>
    <w:rsid w:val="096F541B"/>
    <w:rsid w:val="09C35E1E"/>
    <w:rsid w:val="09CB4CD3"/>
    <w:rsid w:val="09CB6A81"/>
    <w:rsid w:val="09CD0A4B"/>
    <w:rsid w:val="09E004E6"/>
    <w:rsid w:val="09F14739"/>
    <w:rsid w:val="0A0501E5"/>
    <w:rsid w:val="0A2D14EA"/>
    <w:rsid w:val="0A391C3C"/>
    <w:rsid w:val="0A3D4312"/>
    <w:rsid w:val="0A3E36F7"/>
    <w:rsid w:val="0A5272B2"/>
    <w:rsid w:val="0A8C6210"/>
    <w:rsid w:val="0AB13EC9"/>
    <w:rsid w:val="0AC370C4"/>
    <w:rsid w:val="0AD007F3"/>
    <w:rsid w:val="0B0A397A"/>
    <w:rsid w:val="0B13248D"/>
    <w:rsid w:val="0B344E20"/>
    <w:rsid w:val="0B4D1E43"/>
    <w:rsid w:val="0B5E5EC0"/>
    <w:rsid w:val="0B642CE9"/>
    <w:rsid w:val="0B6C4EDC"/>
    <w:rsid w:val="0B7218AA"/>
    <w:rsid w:val="0B797F91"/>
    <w:rsid w:val="0B845139"/>
    <w:rsid w:val="0BD364C5"/>
    <w:rsid w:val="0BDC4F75"/>
    <w:rsid w:val="0BFE768E"/>
    <w:rsid w:val="0C2B3807"/>
    <w:rsid w:val="0C3C77C2"/>
    <w:rsid w:val="0C452B1A"/>
    <w:rsid w:val="0C5E598A"/>
    <w:rsid w:val="0C7D0506"/>
    <w:rsid w:val="0CA04DFA"/>
    <w:rsid w:val="0CBD2EAF"/>
    <w:rsid w:val="0CDE777C"/>
    <w:rsid w:val="0CE2524D"/>
    <w:rsid w:val="0CEB1914"/>
    <w:rsid w:val="0CEF0CD8"/>
    <w:rsid w:val="0D083DF0"/>
    <w:rsid w:val="0D0E115E"/>
    <w:rsid w:val="0D1A5EA5"/>
    <w:rsid w:val="0D1D3A97"/>
    <w:rsid w:val="0D2213C6"/>
    <w:rsid w:val="0D3112F1"/>
    <w:rsid w:val="0D3F00B4"/>
    <w:rsid w:val="0D4252AC"/>
    <w:rsid w:val="0D4A53DE"/>
    <w:rsid w:val="0D662D48"/>
    <w:rsid w:val="0D817B82"/>
    <w:rsid w:val="0D851C5A"/>
    <w:rsid w:val="0D9F23F3"/>
    <w:rsid w:val="0DC65EDD"/>
    <w:rsid w:val="0DD028B8"/>
    <w:rsid w:val="0DDA7292"/>
    <w:rsid w:val="0DF04D08"/>
    <w:rsid w:val="0DFE5677"/>
    <w:rsid w:val="0E2B3F92"/>
    <w:rsid w:val="0E417312"/>
    <w:rsid w:val="0E56100F"/>
    <w:rsid w:val="0E6E5B62"/>
    <w:rsid w:val="0E9D7A4B"/>
    <w:rsid w:val="0EB14497"/>
    <w:rsid w:val="0EB16245"/>
    <w:rsid w:val="0EB21FBD"/>
    <w:rsid w:val="0EBF477D"/>
    <w:rsid w:val="0EC32D44"/>
    <w:rsid w:val="0ED66347"/>
    <w:rsid w:val="0EDE2DB2"/>
    <w:rsid w:val="0EE4486D"/>
    <w:rsid w:val="0F3375A2"/>
    <w:rsid w:val="0F4E1CE6"/>
    <w:rsid w:val="0F4E7F38"/>
    <w:rsid w:val="0F53554E"/>
    <w:rsid w:val="0F824086"/>
    <w:rsid w:val="0F851480"/>
    <w:rsid w:val="0F933B9D"/>
    <w:rsid w:val="0F937CCB"/>
    <w:rsid w:val="0F9E0649"/>
    <w:rsid w:val="0FA341A0"/>
    <w:rsid w:val="0FC1695C"/>
    <w:rsid w:val="0FEFFBA1"/>
    <w:rsid w:val="0FF30ADF"/>
    <w:rsid w:val="101051ED"/>
    <w:rsid w:val="103233B6"/>
    <w:rsid w:val="104E5D16"/>
    <w:rsid w:val="108D4EB7"/>
    <w:rsid w:val="109602E0"/>
    <w:rsid w:val="109B375A"/>
    <w:rsid w:val="10A32505"/>
    <w:rsid w:val="10B464C1"/>
    <w:rsid w:val="10BB15FD"/>
    <w:rsid w:val="10C73FD2"/>
    <w:rsid w:val="110831BA"/>
    <w:rsid w:val="111B02EE"/>
    <w:rsid w:val="111B6540"/>
    <w:rsid w:val="11274EE5"/>
    <w:rsid w:val="113A27F3"/>
    <w:rsid w:val="114C04A7"/>
    <w:rsid w:val="11603F53"/>
    <w:rsid w:val="118C5BC0"/>
    <w:rsid w:val="11922965"/>
    <w:rsid w:val="119A7465"/>
    <w:rsid w:val="11AD6755"/>
    <w:rsid w:val="11C101AE"/>
    <w:rsid w:val="11C234DD"/>
    <w:rsid w:val="11C75D80"/>
    <w:rsid w:val="11CC783A"/>
    <w:rsid w:val="11D710D5"/>
    <w:rsid w:val="11DB5EED"/>
    <w:rsid w:val="11E76422"/>
    <w:rsid w:val="11FD0EC4"/>
    <w:rsid w:val="12137217"/>
    <w:rsid w:val="12372F05"/>
    <w:rsid w:val="125312BB"/>
    <w:rsid w:val="12775F59"/>
    <w:rsid w:val="127E6D86"/>
    <w:rsid w:val="12E36BE9"/>
    <w:rsid w:val="13021765"/>
    <w:rsid w:val="131D0D6F"/>
    <w:rsid w:val="131D56A4"/>
    <w:rsid w:val="13217712"/>
    <w:rsid w:val="13312AD2"/>
    <w:rsid w:val="13421B62"/>
    <w:rsid w:val="136853F6"/>
    <w:rsid w:val="138C3EE5"/>
    <w:rsid w:val="13983E78"/>
    <w:rsid w:val="139E5AC2"/>
    <w:rsid w:val="13A24CF6"/>
    <w:rsid w:val="13A50343"/>
    <w:rsid w:val="13B642FE"/>
    <w:rsid w:val="13B84DED"/>
    <w:rsid w:val="13EE3A98"/>
    <w:rsid w:val="13F441CA"/>
    <w:rsid w:val="13F951E3"/>
    <w:rsid w:val="141A488D"/>
    <w:rsid w:val="141D612B"/>
    <w:rsid w:val="14305E5E"/>
    <w:rsid w:val="143516C6"/>
    <w:rsid w:val="14634486"/>
    <w:rsid w:val="146401FE"/>
    <w:rsid w:val="147E71EA"/>
    <w:rsid w:val="149363ED"/>
    <w:rsid w:val="14B20F69"/>
    <w:rsid w:val="14B22D17"/>
    <w:rsid w:val="14DD1FBA"/>
    <w:rsid w:val="14E07884"/>
    <w:rsid w:val="14F86A89"/>
    <w:rsid w:val="15033573"/>
    <w:rsid w:val="15105555"/>
    <w:rsid w:val="1537321C"/>
    <w:rsid w:val="15512530"/>
    <w:rsid w:val="15530EB1"/>
    <w:rsid w:val="155D0ED5"/>
    <w:rsid w:val="156C55BC"/>
    <w:rsid w:val="157306F8"/>
    <w:rsid w:val="1585042C"/>
    <w:rsid w:val="158C3568"/>
    <w:rsid w:val="158D108E"/>
    <w:rsid w:val="15AE0100"/>
    <w:rsid w:val="15B4486D"/>
    <w:rsid w:val="15CC565E"/>
    <w:rsid w:val="15D32F45"/>
    <w:rsid w:val="15EA028F"/>
    <w:rsid w:val="15EB4733"/>
    <w:rsid w:val="160A410F"/>
    <w:rsid w:val="1626576B"/>
    <w:rsid w:val="1644495E"/>
    <w:rsid w:val="165D6CB3"/>
    <w:rsid w:val="16775651"/>
    <w:rsid w:val="16946B78"/>
    <w:rsid w:val="16A20B69"/>
    <w:rsid w:val="16B0772A"/>
    <w:rsid w:val="16BF8BC8"/>
    <w:rsid w:val="16C176E1"/>
    <w:rsid w:val="17040E5A"/>
    <w:rsid w:val="1714006B"/>
    <w:rsid w:val="172C5003"/>
    <w:rsid w:val="1739327C"/>
    <w:rsid w:val="173E0892"/>
    <w:rsid w:val="17424826"/>
    <w:rsid w:val="174C1201"/>
    <w:rsid w:val="174F51CF"/>
    <w:rsid w:val="174F788E"/>
    <w:rsid w:val="175119F8"/>
    <w:rsid w:val="175B4305"/>
    <w:rsid w:val="17885FB1"/>
    <w:rsid w:val="17886C81"/>
    <w:rsid w:val="178C3CF3"/>
    <w:rsid w:val="179606CE"/>
    <w:rsid w:val="179B7A92"/>
    <w:rsid w:val="17DA7F9F"/>
    <w:rsid w:val="17E72CD8"/>
    <w:rsid w:val="180C2980"/>
    <w:rsid w:val="18251A52"/>
    <w:rsid w:val="182E6B59"/>
    <w:rsid w:val="182F467F"/>
    <w:rsid w:val="18333391"/>
    <w:rsid w:val="183A54FD"/>
    <w:rsid w:val="184E7DE1"/>
    <w:rsid w:val="18644E59"/>
    <w:rsid w:val="186B56B7"/>
    <w:rsid w:val="189A2440"/>
    <w:rsid w:val="189F35B2"/>
    <w:rsid w:val="18A1707D"/>
    <w:rsid w:val="18A40BC9"/>
    <w:rsid w:val="18BB35EE"/>
    <w:rsid w:val="18FE259A"/>
    <w:rsid w:val="19067AD5"/>
    <w:rsid w:val="194677C1"/>
    <w:rsid w:val="19467ED2"/>
    <w:rsid w:val="19575C3B"/>
    <w:rsid w:val="19612578"/>
    <w:rsid w:val="19670AA4"/>
    <w:rsid w:val="19864EEB"/>
    <w:rsid w:val="198D3D53"/>
    <w:rsid w:val="199155F1"/>
    <w:rsid w:val="199E7D0E"/>
    <w:rsid w:val="19BB08C0"/>
    <w:rsid w:val="19BE5CBA"/>
    <w:rsid w:val="19FD2C86"/>
    <w:rsid w:val="1A2F49E6"/>
    <w:rsid w:val="1A512FD2"/>
    <w:rsid w:val="1A51591C"/>
    <w:rsid w:val="1A53464F"/>
    <w:rsid w:val="1A54180C"/>
    <w:rsid w:val="1A5A36EB"/>
    <w:rsid w:val="1A626F8D"/>
    <w:rsid w:val="1A6E244D"/>
    <w:rsid w:val="1AA55149"/>
    <w:rsid w:val="1AA66E7A"/>
    <w:rsid w:val="1ABD2971"/>
    <w:rsid w:val="1ADD6614"/>
    <w:rsid w:val="1AFD2812"/>
    <w:rsid w:val="1B040045"/>
    <w:rsid w:val="1B171B26"/>
    <w:rsid w:val="1B5C1C2F"/>
    <w:rsid w:val="1B7D7882"/>
    <w:rsid w:val="1B886580"/>
    <w:rsid w:val="1BA809D0"/>
    <w:rsid w:val="1BCD48DA"/>
    <w:rsid w:val="1BD143CB"/>
    <w:rsid w:val="1C032DB0"/>
    <w:rsid w:val="1C4A5F2B"/>
    <w:rsid w:val="1C9D5E12"/>
    <w:rsid w:val="1CA23671"/>
    <w:rsid w:val="1CDA72AF"/>
    <w:rsid w:val="1CF40689"/>
    <w:rsid w:val="1CFF0AC4"/>
    <w:rsid w:val="1D1F4CC2"/>
    <w:rsid w:val="1D2247B2"/>
    <w:rsid w:val="1D360752"/>
    <w:rsid w:val="1D432F98"/>
    <w:rsid w:val="1D436D98"/>
    <w:rsid w:val="1D46743D"/>
    <w:rsid w:val="1D9C6312"/>
    <w:rsid w:val="1DB006E0"/>
    <w:rsid w:val="1DCB4E4A"/>
    <w:rsid w:val="1DD24B08"/>
    <w:rsid w:val="1DE859FC"/>
    <w:rsid w:val="1DF7628D"/>
    <w:rsid w:val="1E107BA2"/>
    <w:rsid w:val="1E193E07"/>
    <w:rsid w:val="1E2527AC"/>
    <w:rsid w:val="1E3824DF"/>
    <w:rsid w:val="1E401394"/>
    <w:rsid w:val="1E71629D"/>
    <w:rsid w:val="1E851615"/>
    <w:rsid w:val="1ED77875"/>
    <w:rsid w:val="1EDB6118"/>
    <w:rsid w:val="1EE47F71"/>
    <w:rsid w:val="1F016D75"/>
    <w:rsid w:val="1F2E743E"/>
    <w:rsid w:val="1F443106"/>
    <w:rsid w:val="1F6410B2"/>
    <w:rsid w:val="1F6B3698"/>
    <w:rsid w:val="1F6E1F30"/>
    <w:rsid w:val="1FA15E62"/>
    <w:rsid w:val="1FA31BDA"/>
    <w:rsid w:val="1FB42039"/>
    <w:rsid w:val="1FC61D6D"/>
    <w:rsid w:val="1FD55B0C"/>
    <w:rsid w:val="1FE30229"/>
    <w:rsid w:val="1FEB532F"/>
    <w:rsid w:val="1FF81AAD"/>
    <w:rsid w:val="20024DFA"/>
    <w:rsid w:val="20120B0E"/>
    <w:rsid w:val="202076CF"/>
    <w:rsid w:val="205B4263"/>
    <w:rsid w:val="207672EF"/>
    <w:rsid w:val="20A0611A"/>
    <w:rsid w:val="20A72CC3"/>
    <w:rsid w:val="20B275D2"/>
    <w:rsid w:val="20B56069"/>
    <w:rsid w:val="20CE712B"/>
    <w:rsid w:val="20F91AB8"/>
    <w:rsid w:val="21244F9D"/>
    <w:rsid w:val="21373CB8"/>
    <w:rsid w:val="21424D60"/>
    <w:rsid w:val="214B42D7"/>
    <w:rsid w:val="214E1448"/>
    <w:rsid w:val="215C64E4"/>
    <w:rsid w:val="215E42F1"/>
    <w:rsid w:val="21700311"/>
    <w:rsid w:val="21792BE0"/>
    <w:rsid w:val="217C26E3"/>
    <w:rsid w:val="217C6B87"/>
    <w:rsid w:val="217D46AD"/>
    <w:rsid w:val="21A40874"/>
    <w:rsid w:val="21CE694D"/>
    <w:rsid w:val="21E8421C"/>
    <w:rsid w:val="21F93D33"/>
    <w:rsid w:val="22631AF5"/>
    <w:rsid w:val="22745AB0"/>
    <w:rsid w:val="227FAAC7"/>
    <w:rsid w:val="22823027"/>
    <w:rsid w:val="228E4DC3"/>
    <w:rsid w:val="22965A26"/>
    <w:rsid w:val="22A00653"/>
    <w:rsid w:val="22A87507"/>
    <w:rsid w:val="22B61C24"/>
    <w:rsid w:val="22DB5B2F"/>
    <w:rsid w:val="22EA5D72"/>
    <w:rsid w:val="230010F2"/>
    <w:rsid w:val="231B23CF"/>
    <w:rsid w:val="231D1CA3"/>
    <w:rsid w:val="233C481F"/>
    <w:rsid w:val="234C07DB"/>
    <w:rsid w:val="238B4E5F"/>
    <w:rsid w:val="23B720F8"/>
    <w:rsid w:val="23C2284B"/>
    <w:rsid w:val="23D34A58"/>
    <w:rsid w:val="23D912D9"/>
    <w:rsid w:val="23E427C1"/>
    <w:rsid w:val="23E813B2"/>
    <w:rsid w:val="23F92034"/>
    <w:rsid w:val="240A77CE"/>
    <w:rsid w:val="241430A6"/>
    <w:rsid w:val="241C3D9B"/>
    <w:rsid w:val="24261E58"/>
    <w:rsid w:val="242B4894"/>
    <w:rsid w:val="243A0633"/>
    <w:rsid w:val="243D360D"/>
    <w:rsid w:val="245C2C9F"/>
    <w:rsid w:val="246C2EE2"/>
    <w:rsid w:val="2471674B"/>
    <w:rsid w:val="24747FE9"/>
    <w:rsid w:val="247D3E6D"/>
    <w:rsid w:val="24857B00"/>
    <w:rsid w:val="24863878"/>
    <w:rsid w:val="24903E14"/>
    <w:rsid w:val="249B5576"/>
    <w:rsid w:val="24C26FA6"/>
    <w:rsid w:val="24C525F3"/>
    <w:rsid w:val="24CA19B7"/>
    <w:rsid w:val="24DB5972"/>
    <w:rsid w:val="24E72569"/>
    <w:rsid w:val="24E76A0D"/>
    <w:rsid w:val="24EA02AB"/>
    <w:rsid w:val="24ED38F7"/>
    <w:rsid w:val="24F56DB5"/>
    <w:rsid w:val="24F627AC"/>
    <w:rsid w:val="24FA4026"/>
    <w:rsid w:val="25014CD3"/>
    <w:rsid w:val="25114A30"/>
    <w:rsid w:val="25115838"/>
    <w:rsid w:val="251470D6"/>
    <w:rsid w:val="252437BD"/>
    <w:rsid w:val="25357778"/>
    <w:rsid w:val="253B0B07"/>
    <w:rsid w:val="254C4AC2"/>
    <w:rsid w:val="25554923"/>
    <w:rsid w:val="25585215"/>
    <w:rsid w:val="25710085"/>
    <w:rsid w:val="257638ED"/>
    <w:rsid w:val="25764DDE"/>
    <w:rsid w:val="2581048F"/>
    <w:rsid w:val="25D60F96"/>
    <w:rsid w:val="25F72C80"/>
    <w:rsid w:val="264D28A0"/>
    <w:rsid w:val="26543C2E"/>
    <w:rsid w:val="26555BF8"/>
    <w:rsid w:val="26623133"/>
    <w:rsid w:val="26626426"/>
    <w:rsid w:val="267858FF"/>
    <w:rsid w:val="267D55B1"/>
    <w:rsid w:val="26971D6D"/>
    <w:rsid w:val="26995AE5"/>
    <w:rsid w:val="26A544E5"/>
    <w:rsid w:val="26B4291F"/>
    <w:rsid w:val="26B76965"/>
    <w:rsid w:val="26D77E1E"/>
    <w:rsid w:val="26DA0C7F"/>
    <w:rsid w:val="26DA1E3E"/>
    <w:rsid w:val="26E66850"/>
    <w:rsid w:val="26F40F6D"/>
    <w:rsid w:val="26FD2518"/>
    <w:rsid w:val="26FD42C6"/>
    <w:rsid w:val="270933F2"/>
    <w:rsid w:val="27324F2D"/>
    <w:rsid w:val="275C6092"/>
    <w:rsid w:val="27702CEA"/>
    <w:rsid w:val="277D71B5"/>
    <w:rsid w:val="278E13C2"/>
    <w:rsid w:val="2796065A"/>
    <w:rsid w:val="279A1B15"/>
    <w:rsid w:val="279D33B3"/>
    <w:rsid w:val="27AD472D"/>
    <w:rsid w:val="27B5694E"/>
    <w:rsid w:val="27C923FA"/>
    <w:rsid w:val="27EB411E"/>
    <w:rsid w:val="27FD20A3"/>
    <w:rsid w:val="28020757"/>
    <w:rsid w:val="28072F22"/>
    <w:rsid w:val="2813203C"/>
    <w:rsid w:val="28221B0A"/>
    <w:rsid w:val="28441A80"/>
    <w:rsid w:val="28592C2D"/>
    <w:rsid w:val="2859377E"/>
    <w:rsid w:val="285A5BE0"/>
    <w:rsid w:val="285E6FE6"/>
    <w:rsid w:val="28731611"/>
    <w:rsid w:val="288A7DDB"/>
    <w:rsid w:val="28996270"/>
    <w:rsid w:val="28A80261"/>
    <w:rsid w:val="28C06C8A"/>
    <w:rsid w:val="28CC0CD3"/>
    <w:rsid w:val="28E22912"/>
    <w:rsid w:val="28E31299"/>
    <w:rsid w:val="28EE29F0"/>
    <w:rsid w:val="28F33BD2"/>
    <w:rsid w:val="290F6532"/>
    <w:rsid w:val="292875F4"/>
    <w:rsid w:val="293C5B93"/>
    <w:rsid w:val="294609CA"/>
    <w:rsid w:val="294966C5"/>
    <w:rsid w:val="296D0CD1"/>
    <w:rsid w:val="297F5466"/>
    <w:rsid w:val="29BD1AEA"/>
    <w:rsid w:val="29C56BF1"/>
    <w:rsid w:val="29DB01C2"/>
    <w:rsid w:val="29EF3C6E"/>
    <w:rsid w:val="29FF430F"/>
    <w:rsid w:val="2A104310"/>
    <w:rsid w:val="2A1262DA"/>
    <w:rsid w:val="2A3E70CF"/>
    <w:rsid w:val="2A44220C"/>
    <w:rsid w:val="2A88659C"/>
    <w:rsid w:val="2ABE1FBE"/>
    <w:rsid w:val="2AC11AAE"/>
    <w:rsid w:val="2AC627AC"/>
    <w:rsid w:val="2ADB2B70"/>
    <w:rsid w:val="2AF07C9E"/>
    <w:rsid w:val="2AF91248"/>
    <w:rsid w:val="2B065713"/>
    <w:rsid w:val="2B070041"/>
    <w:rsid w:val="2B0A03CB"/>
    <w:rsid w:val="2B193698"/>
    <w:rsid w:val="2B5B15BB"/>
    <w:rsid w:val="2B64FF45"/>
    <w:rsid w:val="2B663EF2"/>
    <w:rsid w:val="2B6761B2"/>
    <w:rsid w:val="2B724B56"/>
    <w:rsid w:val="2BA611ED"/>
    <w:rsid w:val="2BB34E5E"/>
    <w:rsid w:val="2BC730F4"/>
    <w:rsid w:val="2BF70C39"/>
    <w:rsid w:val="2BFA9CFF"/>
    <w:rsid w:val="2C377444"/>
    <w:rsid w:val="2C7160AC"/>
    <w:rsid w:val="2C8975FE"/>
    <w:rsid w:val="2C932FD6"/>
    <w:rsid w:val="2CB43679"/>
    <w:rsid w:val="2CBF1A50"/>
    <w:rsid w:val="2CDE6947"/>
    <w:rsid w:val="2CE37ABA"/>
    <w:rsid w:val="2D012636"/>
    <w:rsid w:val="2D0637A8"/>
    <w:rsid w:val="2D0B0DBF"/>
    <w:rsid w:val="2D0B5263"/>
    <w:rsid w:val="2D297FDD"/>
    <w:rsid w:val="2D2D65B9"/>
    <w:rsid w:val="2D3227EF"/>
    <w:rsid w:val="2D412A32"/>
    <w:rsid w:val="2D4A7B39"/>
    <w:rsid w:val="2D522E91"/>
    <w:rsid w:val="2D5A3808"/>
    <w:rsid w:val="2D6A1F89"/>
    <w:rsid w:val="2D76092E"/>
    <w:rsid w:val="2D77446C"/>
    <w:rsid w:val="2D791339"/>
    <w:rsid w:val="2D881C8C"/>
    <w:rsid w:val="2D9A469A"/>
    <w:rsid w:val="2DA408BB"/>
    <w:rsid w:val="2DC72F38"/>
    <w:rsid w:val="2DE955A4"/>
    <w:rsid w:val="2DFF6B75"/>
    <w:rsid w:val="2E051CB2"/>
    <w:rsid w:val="2E0F2B31"/>
    <w:rsid w:val="2E1B7727"/>
    <w:rsid w:val="2E262354"/>
    <w:rsid w:val="2E385BE3"/>
    <w:rsid w:val="2E5F67AE"/>
    <w:rsid w:val="2E6C3CD5"/>
    <w:rsid w:val="2E861045"/>
    <w:rsid w:val="2EA43279"/>
    <w:rsid w:val="2EA72D69"/>
    <w:rsid w:val="2EB15996"/>
    <w:rsid w:val="2EB72FAC"/>
    <w:rsid w:val="2ED31DB0"/>
    <w:rsid w:val="2EE033F6"/>
    <w:rsid w:val="2F083808"/>
    <w:rsid w:val="2F1449B2"/>
    <w:rsid w:val="2F1E74CF"/>
    <w:rsid w:val="2F307202"/>
    <w:rsid w:val="2F437197"/>
    <w:rsid w:val="2F4B66CC"/>
    <w:rsid w:val="2F4D1B62"/>
    <w:rsid w:val="2F642A08"/>
    <w:rsid w:val="2F8516EE"/>
    <w:rsid w:val="2F9A6E0F"/>
    <w:rsid w:val="2FA03FC4"/>
    <w:rsid w:val="2FAD2601"/>
    <w:rsid w:val="2FBB6ACC"/>
    <w:rsid w:val="2FC93416"/>
    <w:rsid w:val="2FCB111A"/>
    <w:rsid w:val="2FCC78EB"/>
    <w:rsid w:val="2FD656B4"/>
    <w:rsid w:val="2FE34275"/>
    <w:rsid w:val="2FFD167C"/>
    <w:rsid w:val="300C730F"/>
    <w:rsid w:val="303A02CB"/>
    <w:rsid w:val="30753757"/>
    <w:rsid w:val="307C26FF"/>
    <w:rsid w:val="30986E0D"/>
    <w:rsid w:val="30A91529"/>
    <w:rsid w:val="30C1007D"/>
    <w:rsid w:val="30DB6CFA"/>
    <w:rsid w:val="30E208B8"/>
    <w:rsid w:val="30E738F1"/>
    <w:rsid w:val="31322DBE"/>
    <w:rsid w:val="31475B1A"/>
    <w:rsid w:val="314D409C"/>
    <w:rsid w:val="31605B7D"/>
    <w:rsid w:val="31717D8A"/>
    <w:rsid w:val="319B6BB5"/>
    <w:rsid w:val="31A55C86"/>
    <w:rsid w:val="31AA329C"/>
    <w:rsid w:val="31B859B9"/>
    <w:rsid w:val="31C37EBA"/>
    <w:rsid w:val="31C93EE5"/>
    <w:rsid w:val="31F2079F"/>
    <w:rsid w:val="321032C4"/>
    <w:rsid w:val="32191D3B"/>
    <w:rsid w:val="32513718"/>
    <w:rsid w:val="325B4596"/>
    <w:rsid w:val="325D3E6B"/>
    <w:rsid w:val="32696CB3"/>
    <w:rsid w:val="326E42CA"/>
    <w:rsid w:val="3276317E"/>
    <w:rsid w:val="32843AED"/>
    <w:rsid w:val="329448A6"/>
    <w:rsid w:val="32B3591B"/>
    <w:rsid w:val="33154F27"/>
    <w:rsid w:val="331D184C"/>
    <w:rsid w:val="332D5F33"/>
    <w:rsid w:val="33330BBD"/>
    <w:rsid w:val="33707BCD"/>
    <w:rsid w:val="337717A6"/>
    <w:rsid w:val="338418CB"/>
    <w:rsid w:val="338A5133"/>
    <w:rsid w:val="33923FE8"/>
    <w:rsid w:val="33975F14"/>
    <w:rsid w:val="33A1247D"/>
    <w:rsid w:val="33E34843"/>
    <w:rsid w:val="33E6284E"/>
    <w:rsid w:val="33E644E5"/>
    <w:rsid w:val="33E85A51"/>
    <w:rsid w:val="34142C4F"/>
    <w:rsid w:val="344E43B3"/>
    <w:rsid w:val="34761214"/>
    <w:rsid w:val="34C3759E"/>
    <w:rsid w:val="34F32864"/>
    <w:rsid w:val="35020CF9"/>
    <w:rsid w:val="351647A5"/>
    <w:rsid w:val="354B6B44"/>
    <w:rsid w:val="355B06F6"/>
    <w:rsid w:val="357A2F85"/>
    <w:rsid w:val="358362DE"/>
    <w:rsid w:val="35844AD6"/>
    <w:rsid w:val="358931C8"/>
    <w:rsid w:val="359009FB"/>
    <w:rsid w:val="35B2271F"/>
    <w:rsid w:val="35FE7713"/>
    <w:rsid w:val="36275E3D"/>
    <w:rsid w:val="364041CF"/>
    <w:rsid w:val="36565701"/>
    <w:rsid w:val="367125DA"/>
    <w:rsid w:val="3699568D"/>
    <w:rsid w:val="36AF1401"/>
    <w:rsid w:val="36B6623F"/>
    <w:rsid w:val="36BB1AA7"/>
    <w:rsid w:val="36D57583"/>
    <w:rsid w:val="36FD5C1C"/>
    <w:rsid w:val="3700570C"/>
    <w:rsid w:val="37046FAB"/>
    <w:rsid w:val="37272C99"/>
    <w:rsid w:val="37305FF2"/>
    <w:rsid w:val="37565137"/>
    <w:rsid w:val="375E790D"/>
    <w:rsid w:val="377C4D93"/>
    <w:rsid w:val="37A662B4"/>
    <w:rsid w:val="37B22EAA"/>
    <w:rsid w:val="37BA3AC7"/>
    <w:rsid w:val="37BC7885"/>
    <w:rsid w:val="37BF1123"/>
    <w:rsid w:val="37FE7E9E"/>
    <w:rsid w:val="37FF5FD4"/>
    <w:rsid w:val="38082E33"/>
    <w:rsid w:val="381F6E7A"/>
    <w:rsid w:val="382D42DF"/>
    <w:rsid w:val="383A69FC"/>
    <w:rsid w:val="385A58DF"/>
    <w:rsid w:val="38912AC0"/>
    <w:rsid w:val="389B56ED"/>
    <w:rsid w:val="38AE5690"/>
    <w:rsid w:val="38C26DCB"/>
    <w:rsid w:val="38D539D2"/>
    <w:rsid w:val="38E075A3"/>
    <w:rsid w:val="39096AFA"/>
    <w:rsid w:val="390A4620"/>
    <w:rsid w:val="39113E0E"/>
    <w:rsid w:val="39347598"/>
    <w:rsid w:val="394648C0"/>
    <w:rsid w:val="39495149"/>
    <w:rsid w:val="39542FE9"/>
    <w:rsid w:val="395909D3"/>
    <w:rsid w:val="395D0BF4"/>
    <w:rsid w:val="395D3BE4"/>
    <w:rsid w:val="39616936"/>
    <w:rsid w:val="396F26D5"/>
    <w:rsid w:val="397D1296"/>
    <w:rsid w:val="39893797"/>
    <w:rsid w:val="39A20CFD"/>
    <w:rsid w:val="39C742BF"/>
    <w:rsid w:val="39F33DB8"/>
    <w:rsid w:val="3A015A23"/>
    <w:rsid w:val="3A053765"/>
    <w:rsid w:val="3A0B4725"/>
    <w:rsid w:val="3A1514CF"/>
    <w:rsid w:val="3A1A6AE5"/>
    <w:rsid w:val="3A222087"/>
    <w:rsid w:val="3A2B484E"/>
    <w:rsid w:val="3A2C136E"/>
    <w:rsid w:val="3A2D05C6"/>
    <w:rsid w:val="3A331955"/>
    <w:rsid w:val="3A40479E"/>
    <w:rsid w:val="3A4D0C68"/>
    <w:rsid w:val="3A6A6CFA"/>
    <w:rsid w:val="3A6D1A4D"/>
    <w:rsid w:val="3A750F66"/>
    <w:rsid w:val="3AA41476"/>
    <w:rsid w:val="3ABE3DC3"/>
    <w:rsid w:val="3ACA4067"/>
    <w:rsid w:val="3B005CDB"/>
    <w:rsid w:val="3B3B31B7"/>
    <w:rsid w:val="3B453D09"/>
    <w:rsid w:val="3B464036"/>
    <w:rsid w:val="3B4F21E6"/>
    <w:rsid w:val="3B516536"/>
    <w:rsid w:val="3B7A3CDF"/>
    <w:rsid w:val="3B9C1EA7"/>
    <w:rsid w:val="3B9C3C56"/>
    <w:rsid w:val="3BB67C44"/>
    <w:rsid w:val="3BCB62E9"/>
    <w:rsid w:val="3BCC2061"/>
    <w:rsid w:val="3BD80A06"/>
    <w:rsid w:val="3BDD426E"/>
    <w:rsid w:val="3BE471CE"/>
    <w:rsid w:val="3BF23958"/>
    <w:rsid w:val="3C0B4937"/>
    <w:rsid w:val="3C28373B"/>
    <w:rsid w:val="3C4E57C7"/>
    <w:rsid w:val="3C607747"/>
    <w:rsid w:val="3C9A5CBB"/>
    <w:rsid w:val="3CAC1AE3"/>
    <w:rsid w:val="3CBA5C32"/>
    <w:rsid w:val="3CBD0327"/>
    <w:rsid w:val="3CC80A7A"/>
    <w:rsid w:val="3CD94A35"/>
    <w:rsid w:val="3CED0311"/>
    <w:rsid w:val="3CF8720E"/>
    <w:rsid w:val="3D015D3A"/>
    <w:rsid w:val="3D031AB2"/>
    <w:rsid w:val="3D0777F5"/>
    <w:rsid w:val="3D1D2B74"/>
    <w:rsid w:val="3D2442BE"/>
    <w:rsid w:val="3D306260"/>
    <w:rsid w:val="3D4823DB"/>
    <w:rsid w:val="3D485B62"/>
    <w:rsid w:val="3D544A81"/>
    <w:rsid w:val="3D826E7B"/>
    <w:rsid w:val="3D8F1598"/>
    <w:rsid w:val="3D962926"/>
    <w:rsid w:val="3DD11BB1"/>
    <w:rsid w:val="3DEB41FA"/>
    <w:rsid w:val="3DFC29CF"/>
    <w:rsid w:val="3E045AE2"/>
    <w:rsid w:val="3E0C62FB"/>
    <w:rsid w:val="3E304B29"/>
    <w:rsid w:val="3E3143FD"/>
    <w:rsid w:val="3E5240CE"/>
    <w:rsid w:val="3E7A5DA4"/>
    <w:rsid w:val="3E894239"/>
    <w:rsid w:val="3F067638"/>
    <w:rsid w:val="3F2521B4"/>
    <w:rsid w:val="3F37356B"/>
    <w:rsid w:val="3F3E6DD2"/>
    <w:rsid w:val="3F6A0792"/>
    <w:rsid w:val="3F766259"/>
    <w:rsid w:val="3FAC6431"/>
    <w:rsid w:val="3FD37632"/>
    <w:rsid w:val="3FEB4719"/>
    <w:rsid w:val="3FF57DD8"/>
    <w:rsid w:val="400718BA"/>
    <w:rsid w:val="401B7113"/>
    <w:rsid w:val="401D10DD"/>
    <w:rsid w:val="401F30A7"/>
    <w:rsid w:val="40582115"/>
    <w:rsid w:val="40890521"/>
    <w:rsid w:val="40951261"/>
    <w:rsid w:val="40A148CE"/>
    <w:rsid w:val="40A610D2"/>
    <w:rsid w:val="40A67324"/>
    <w:rsid w:val="40BB2412"/>
    <w:rsid w:val="40CA66A9"/>
    <w:rsid w:val="40E165AE"/>
    <w:rsid w:val="40EB11DB"/>
    <w:rsid w:val="40F31EE8"/>
    <w:rsid w:val="41250249"/>
    <w:rsid w:val="413C37E5"/>
    <w:rsid w:val="414C6D49"/>
    <w:rsid w:val="4158543C"/>
    <w:rsid w:val="416905F2"/>
    <w:rsid w:val="41735459"/>
    <w:rsid w:val="41795338"/>
    <w:rsid w:val="418D4040"/>
    <w:rsid w:val="418F2F7F"/>
    <w:rsid w:val="41A97981"/>
    <w:rsid w:val="41AB7BA2"/>
    <w:rsid w:val="41C0047C"/>
    <w:rsid w:val="41C061C4"/>
    <w:rsid w:val="41C218EF"/>
    <w:rsid w:val="41D34149"/>
    <w:rsid w:val="41DE664A"/>
    <w:rsid w:val="41FE3CD2"/>
    <w:rsid w:val="420A5691"/>
    <w:rsid w:val="421901A8"/>
    <w:rsid w:val="422624CB"/>
    <w:rsid w:val="422D3E28"/>
    <w:rsid w:val="423050F8"/>
    <w:rsid w:val="42493A39"/>
    <w:rsid w:val="42745E2C"/>
    <w:rsid w:val="42870A90"/>
    <w:rsid w:val="42905B96"/>
    <w:rsid w:val="42A772EB"/>
    <w:rsid w:val="42B06238"/>
    <w:rsid w:val="42E226B9"/>
    <w:rsid w:val="42FC5BEA"/>
    <w:rsid w:val="431542ED"/>
    <w:rsid w:val="43794E51"/>
    <w:rsid w:val="439416B6"/>
    <w:rsid w:val="43947908"/>
    <w:rsid w:val="43996CCD"/>
    <w:rsid w:val="43A833B4"/>
    <w:rsid w:val="43AD109A"/>
    <w:rsid w:val="43AD408E"/>
    <w:rsid w:val="43B65AD0"/>
    <w:rsid w:val="43B81849"/>
    <w:rsid w:val="43D1290A"/>
    <w:rsid w:val="43D63A7D"/>
    <w:rsid w:val="43E73EDC"/>
    <w:rsid w:val="43FF1225"/>
    <w:rsid w:val="4416656F"/>
    <w:rsid w:val="443609BF"/>
    <w:rsid w:val="445D368E"/>
    <w:rsid w:val="44625310"/>
    <w:rsid w:val="4464552C"/>
    <w:rsid w:val="4475773A"/>
    <w:rsid w:val="448B1262"/>
    <w:rsid w:val="44B15FCF"/>
    <w:rsid w:val="44BB3B9C"/>
    <w:rsid w:val="44CB735A"/>
    <w:rsid w:val="44D77AAC"/>
    <w:rsid w:val="44E57BF7"/>
    <w:rsid w:val="453E18DA"/>
    <w:rsid w:val="45486BFC"/>
    <w:rsid w:val="45566B73"/>
    <w:rsid w:val="456162C7"/>
    <w:rsid w:val="45637592"/>
    <w:rsid w:val="456926CF"/>
    <w:rsid w:val="456A4DC4"/>
    <w:rsid w:val="456F23DB"/>
    <w:rsid w:val="4580164A"/>
    <w:rsid w:val="458B6AE9"/>
    <w:rsid w:val="45A35BE1"/>
    <w:rsid w:val="45A656D1"/>
    <w:rsid w:val="45B1654F"/>
    <w:rsid w:val="45C30031"/>
    <w:rsid w:val="45EF0E26"/>
    <w:rsid w:val="45F8417E"/>
    <w:rsid w:val="46001D8D"/>
    <w:rsid w:val="461A0599"/>
    <w:rsid w:val="461D5993"/>
    <w:rsid w:val="46207C23"/>
    <w:rsid w:val="462B49EA"/>
    <w:rsid w:val="463E3B5B"/>
    <w:rsid w:val="465966C9"/>
    <w:rsid w:val="467001B9"/>
    <w:rsid w:val="46853538"/>
    <w:rsid w:val="469B2D5C"/>
    <w:rsid w:val="46A63BDA"/>
    <w:rsid w:val="46B1257F"/>
    <w:rsid w:val="46BD2CD2"/>
    <w:rsid w:val="46D36999"/>
    <w:rsid w:val="46F90E20"/>
    <w:rsid w:val="46FC7C9E"/>
    <w:rsid w:val="4721115B"/>
    <w:rsid w:val="478C0312"/>
    <w:rsid w:val="47BB1907"/>
    <w:rsid w:val="47C167F2"/>
    <w:rsid w:val="47D14C87"/>
    <w:rsid w:val="47E32C0C"/>
    <w:rsid w:val="48164D90"/>
    <w:rsid w:val="481903DC"/>
    <w:rsid w:val="483671E0"/>
    <w:rsid w:val="483A479F"/>
    <w:rsid w:val="484F02A2"/>
    <w:rsid w:val="485C0BF9"/>
    <w:rsid w:val="48627FD5"/>
    <w:rsid w:val="486755EB"/>
    <w:rsid w:val="486C0E54"/>
    <w:rsid w:val="486C52CA"/>
    <w:rsid w:val="48783354"/>
    <w:rsid w:val="48961A2D"/>
    <w:rsid w:val="48BB1493"/>
    <w:rsid w:val="48C04CFB"/>
    <w:rsid w:val="48CE7418"/>
    <w:rsid w:val="48F0738F"/>
    <w:rsid w:val="48F52BF7"/>
    <w:rsid w:val="49025314"/>
    <w:rsid w:val="49090450"/>
    <w:rsid w:val="49184B37"/>
    <w:rsid w:val="492E6109"/>
    <w:rsid w:val="49331971"/>
    <w:rsid w:val="494D2A33"/>
    <w:rsid w:val="49807E97"/>
    <w:rsid w:val="49A563CB"/>
    <w:rsid w:val="49B66BBA"/>
    <w:rsid w:val="49B77EAC"/>
    <w:rsid w:val="49C01457"/>
    <w:rsid w:val="49D14D51"/>
    <w:rsid w:val="49D92519"/>
    <w:rsid w:val="49F16963"/>
    <w:rsid w:val="49F44C5D"/>
    <w:rsid w:val="49FE5142"/>
    <w:rsid w:val="4A0C0D60"/>
    <w:rsid w:val="4A0C7017"/>
    <w:rsid w:val="4A136720"/>
    <w:rsid w:val="4A3459A1"/>
    <w:rsid w:val="4A396926"/>
    <w:rsid w:val="4A714585"/>
    <w:rsid w:val="4A987CDE"/>
    <w:rsid w:val="4ABE0832"/>
    <w:rsid w:val="4AC7411F"/>
    <w:rsid w:val="4AD229C4"/>
    <w:rsid w:val="4ADB406F"/>
    <w:rsid w:val="4AEB2504"/>
    <w:rsid w:val="4AEF550A"/>
    <w:rsid w:val="4B1E31DE"/>
    <w:rsid w:val="4B3B68BB"/>
    <w:rsid w:val="4B4905A6"/>
    <w:rsid w:val="4B7F2C4C"/>
    <w:rsid w:val="4B810772"/>
    <w:rsid w:val="4BA10E14"/>
    <w:rsid w:val="4BAD1567"/>
    <w:rsid w:val="4BB943B0"/>
    <w:rsid w:val="4BBA6926"/>
    <w:rsid w:val="4BC6087B"/>
    <w:rsid w:val="4BEF7DD1"/>
    <w:rsid w:val="4BF46221"/>
    <w:rsid w:val="4C2537F3"/>
    <w:rsid w:val="4C343A36"/>
    <w:rsid w:val="4C431ECB"/>
    <w:rsid w:val="4C7C435E"/>
    <w:rsid w:val="4C800036"/>
    <w:rsid w:val="4C802393"/>
    <w:rsid w:val="4C8524E4"/>
    <w:rsid w:val="4C871F83"/>
    <w:rsid w:val="4C8B418D"/>
    <w:rsid w:val="4C906550"/>
    <w:rsid w:val="4C9646F1"/>
    <w:rsid w:val="4CAF57B3"/>
    <w:rsid w:val="4CEC4311"/>
    <w:rsid w:val="4D1C30B6"/>
    <w:rsid w:val="4D284C7E"/>
    <w:rsid w:val="4D5D520F"/>
    <w:rsid w:val="4D603646"/>
    <w:rsid w:val="4D6B792C"/>
    <w:rsid w:val="4D720CBA"/>
    <w:rsid w:val="4D7219AB"/>
    <w:rsid w:val="4DB56DF9"/>
    <w:rsid w:val="4DC56B31"/>
    <w:rsid w:val="4DE70570"/>
    <w:rsid w:val="4DF46871"/>
    <w:rsid w:val="4E546612"/>
    <w:rsid w:val="4E5C54C6"/>
    <w:rsid w:val="4E600B13"/>
    <w:rsid w:val="4E6525CD"/>
    <w:rsid w:val="4E6F6FA8"/>
    <w:rsid w:val="4E7E368F"/>
    <w:rsid w:val="4E816CDB"/>
    <w:rsid w:val="4E881E17"/>
    <w:rsid w:val="4EA434C7"/>
    <w:rsid w:val="4EC15936"/>
    <w:rsid w:val="4ECF3EEA"/>
    <w:rsid w:val="4EDC7808"/>
    <w:rsid w:val="4EE90634"/>
    <w:rsid w:val="4EE96D5A"/>
    <w:rsid w:val="4EFB4CDF"/>
    <w:rsid w:val="4F132029"/>
    <w:rsid w:val="4F202A9F"/>
    <w:rsid w:val="4F2F6737"/>
    <w:rsid w:val="4F4277A7"/>
    <w:rsid w:val="4F4D4192"/>
    <w:rsid w:val="4F560168"/>
    <w:rsid w:val="4F5D32A4"/>
    <w:rsid w:val="4F7958D8"/>
    <w:rsid w:val="4FAB2261"/>
    <w:rsid w:val="4FAD422B"/>
    <w:rsid w:val="4FB31116"/>
    <w:rsid w:val="4FBB7FCB"/>
    <w:rsid w:val="4FC030F8"/>
    <w:rsid w:val="4FC41575"/>
    <w:rsid w:val="4FC94B35"/>
    <w:rsid w:val="4FE319FB"/>
    <w:rsid w:val="4FF5172F"/>
    <w:rsid w:val="4FFA4F97"/>
    <w:rsid w:val="4FFF00DB"/>
    <w:rsid w:val="50055E16"/>
    <w:rsid w:val="501C6CBB"/>
    <w:rsid w:val="501E2A33"/>
    <w:rsid w:val="502F2E92"/>
    <w:rsid w:val="50454464"/>
    <w:rsid w:val="50476A66"/>
    <w:rsid w:val="50526B81"/>
    <w:rsid w:val="5053786D"/>
    <w:rsid w:val="5068416B"/>
    <w:rsid w:val="506F328F"/>
    <w:rsid w:val="50AC6291"/>
    <w:rsid w:val="50AF7B2F"/>
    <w:rsid w:val="50C17863"/>
    <w:rsid w:val="50D457E8"/>
    <w:rsid w:val="50D61560"/>
    <w:rsid w:val="50F934A0"/>
    <w:rsid w:val="510F6820"/>
    <w:rsid w:val="51167BAE"/>
    <w:rsid w:val="5117453A"/>
    <w:rsid w:val="511B51C5"/>
    <w:rsid w:val="512F2543"/>
    <w:rsid w:val="515E6E30"/>
    <w:rsid w:val="515F15B8"/>
    <w:rsid w:val="5160707C"/>
    <w:rsid w:val="51730B5D"/>
    <w:rsid w:val="5176689F"/>
    <w:rsid w:val="5180327A"/>
    <w:rsid w:val="51B55619"/>
    <w:rsid w:val="51D33CF1"/>
    <w:rsid w:val="51D35A9F"/>
    <w:rsid w:val="51D42F95"/>
    <w:rsid w:val="51DD4256"/>
    <w:rsid w:val="52045C59"/>
    <w:rsid w:val="52232583"/>
    <w:rsid w:val="52554706"/>
    <w:rsid w:val="5257222D"/>
    <w:rsid w:val="52577F57"/>
    <w:rsid w:val="5272350A"/>
    <w:rsid w:val="52831274"/>
    <w:rsid w:val="5296022B"/>
    <w:rsid w:val="529A036B"/>
    <w:rsid w:val="52A03BD4"/>
    <w:rsid w:val="52AA68F8"/>
    <w:rsid w:val="52C33D66"/>
    <w:rsid w:val="52ED493F"/>
    <w:rsid w:val="52F7756C"/>
    <w:rsid w:val="53373E0C"/>
    <w:rsid w:val="534E7AD3"/>
    <w:rsid w:val="53884C19"/>
    <w:rsid w:val="538B4884"/>
    <w:rsid w:val="538F59F6"/>
    <w:rsid w:val="53F0508B"/>
    <w:rsid w:val="53F57F4F"/>
    <w:rsid w:val="53FC12DE"/>
    <w:rsid w:val="54046D5C"/>
    <w:rsid w:val="5406215C"/>
    <w:rsid w:val="541008E5"/>
    <w:rsid w:val="542322D7"/>
    <w:rsid w:val="54520EFE"/>
    <w:rsid w:val="54574766"/>
    <w:rsid w:val="54596AE6"/>
    <w:rsid w:val="54646E83"/>
    <w:rsid w:val="546B1FBF"/>
    <w:rsid w:val="548B440F"/>
    <w:rsid w:val="54906817"/>
    <w:rsid w:val="549427AF"/>
    <w:rsid w:val="549459BA"/>
    <w:rsid w:val="54BB23D1"/>
    <w:rsid w:val="54C94F38"/>
    <w:rsid w:val="54D538DD"/>
    <w:rsid w:val="54D77655"/>
    <w:rsid w:val="54FB1595"/>
    <w:rsid w:val="54FE1085"/>
    <w:rsid w:val="551B39E5"/>
    <w:rsid w:val="55247FF9"/>
    <w:rsid w:val="552D196B"/>
    <w:rsid w:val="5539030F"/>
    <w:rsid w:val="553E6649"/>
    <w:rsid w:val="55434FFA"/>
    <w:rsid w:val="554967A4"/>
    <w:rsid w:val="55570796"/>
    <w:rsid w:val="558E065B"/>
    <w:rsid w:val="55986DE4"/>
    <w:rsid w:val="55C93441"/>
    <w:rsid w:val="55CD67E9"/>
    <w:rsid w:val="55DD6EED"/>
    <w:rsid w:val="55E51575"/>
    <w:rsid w:val="55F61446"/>
    <w:rsid w:val="5609445F"/>
    <w:rsid w:val="564725B8"/>
    <w:rsid w:val="564B654C"/>
    <w:rsid w:val="56560371"/>
    <w:rsid w:val="56681893"/>
    <w:rsid w:val="566B44F9"/>
    <w:rsid w:val="5681166B"/>
    <w:rsid w:val="56815ACA"/>
    <w:rsid w:val="5689497F"/>
    <w:rsid w:val="56921A85"/>
    <w:rsid w:val="569C2904"/>
    <w:rsid w:val="56CB4F97"/>
    <w:rsid w:val="56E85B49"/>
    <w:rsid w:val="56E9151A"/>
    <w:rsid w:val="5705494D"/>
    <w:rsid w:val="571701DC"/>
    <w:rsid w:val="571C57F3"/>
    <w:rsid w:val="57233025"/>
    <w:rsid w:val="57234DD3"/>
    <w:rsid w:val="574865E8"/>
    <w:rsid w:val="575C6B76"/>
    <w:rsid w:val="576C0528"/>
    <w:rsid w:val="57782F8E"/>
    <w:rsid w:val="579B705F"/>
    <w:rsid w:val="57A446CC"/>
    <w:rsid w:val="57E502DB"/>
    <w:rsid w:val="57EA02B3"/>
    <w:rsid w:val="57F71740"/>
    <w:rsid w:val="581666E6"/>
    <w:rsid w:val="581F1A3E"/>
    <w:rsid w:val="58417C07"/>
    <w:rsid w:val="5850551B"/>
    <w:rsid w:val="58515970"/>
    <w:rsid w:val="58AB1524"/>
    <w:rsid w:val="58AC2BA6"/>
    <w:rsid w:val="58C63C68"/>
    <w:rsid w:val="58C640B4"/>
    <w:rsid w:val="58FC6B4A"/>
    <w:rsid w:val="591C41D0"/>
    <w:rsid w:val="591E5852"/>
    <w:rsid w:val="59305585"/>
    <w:rsid w:val="59435409"/>
    <w:rsid w:val="596A6CE9"/>
    <w:rsid w:val="5974768D"/>
    <w:rsid w:val="5988716F"/>
    <w:rsid w:val="598A738C"/>
    <w:rsid w:val="59B61F2F"/>
    <w:rsid w:val="59DD74BB"/>
    <w:rsid w:val="59E92304"/>
    <w:rsid w:val="59EA32CF"/>
    <w:rsid w:val="59F40CA9"/>
    <w:rsid w:val="59F51832"/>
    <w:rsid w:val="5A054C64"/>
    <w:rsid w:val="5A1B6236"/>
    <w:rsid w:val="5A315A59"/>
    <w:rsid w:val="5A380B96"/>
    <w:rsid w:val="5A391207"/>
    <w:rsid w:val="5A3F0176"/>
    <w:rsid w:val="5A455061"/>
    <w:rsid w:val="5A4A2677"/>
    <w:rsid w:val="5A511C57"/>
    <w:rsid w:val="5A5359CF"/>
    <w:rsid w:val="5A66642A"/>
    <w:rsid w:val="5A6B4D80"/>
    <w:rsid w:val="5A7A2F5C"/>
    <w:rsid w:val="5A824FD5"/>
    <w:rsid w:val="5A9EF32E"/>
    <w:rsid w:val="5AA02037"/>
    <w:rsid w:val="5AB20948"/>
    <w:rsid w:val="5ADC59C5"/>
    <w:rsid w:val="5B277045"/>
    <w:rsid w:val="5B5329E8"/>
    <w:rsid w:val="5B5C08B4"/>
    <w:rsid w:val="5B726329"/>
    <w:rsid w:val="5B7612E6"/>
    <w:rsid w:val="5B775D4E"/>
    <w:rsid w:val="5B7E4CCE"/>
    <w:rsid w:val="5B871DD5"/>
    <w:rsid w:val="5B9242D5"/>
    <w:rsid w:val="5B9E711E"/>
    <w:rsid w:val="5BC32B22"/>
    <w:rsid w:val="5BF46D3E"/>
    <w:rsid w:val="5C4952DC"/>
    <w:rsid w:val="5C655EF5"/>
    <w:rsid w:val="5C761E49"/>
    <w:rsid w:val="5C7F636E"/>
    <w:rsid w:val="5C9522CF"/>
    <w:rsid w:val="5C9D73D6"/>
    <w:rsid w:val="5CA644DC"/>
    <w:rsid w:val="5CB70498"/>
    <w:rsid w:val="5CDA4186"/>
    <w:rsid w:val="5CE21FFA"/>
    <w:rsid w:val="5CEE5E83"/>
    <w:rsid w:val="5CFA0384"/>
    <w:rsid w:val="5D015BB7"/>
    <w:rsid w:val="5D107BA8"/>
    <w:rsid w:val="5D192F00"/>
    <w:rsid w:val="5D1C60F8"/>
    <w:rsid w:val="5D2673CB"/>
    <w:rsid w:val="5D3E3801"/>
    <w:rsid w:val="5D4D7C59"/>
    <w:rsid w:val="5D4E247E"/>
    <w:rsid w:val="5D513758"/>
    <w:rsid w:val="5D525F55"/>
    <w:rsid w:val="5D6879E4"/>
    <w:rsid w:val="5D753EAF"/>
    <w:rsid w:val="5D814602"/>
    <w:rsid w:val="5D887EBE"/>
    <w:rsid w:val="5D8A1879"/>
    <w:rsid w:val="5D8F31C2"/>
    <w:rsid w:val="5D9205BD"/>
    <w:rsid w:val="5D92680F"/>
    <w:rsid w:val="5D9B10FD"/>
    <w:rsid w:val="5DAF116F"/>
    <w:rsid w:val="5DC015CE"/>
    <w:rsid w:val="5DC03347"/>
    <w:rsid w:val="5DD24E5D"/>
    <w:rsid w:val="5DF4119A"/>
    <w:rsid w:val="5DF94AE0"/>
    <w:rsid w:val="5E127950"/>
    <w:rsid w:val="5E135BA1"/>
    <w:rsid w:val="5E172725"/>
    <w:rsid w:val="5E180BB5"/>
    <w:rsid w:val="5E443FAD"/>
    <w:rsid w:val="5E587A58"/>
    <w:rsid w:val="5E6957C1"/>
    <w:rsid w:val="5E7F0F0E"/>
    <w:rsid w:val="5EB3638B"/>
    <w:rsid w:val="5EE25574"/>
    <w:rsid w:val="5EEE216B"/>
    <w:rsid w:val="5F0E6369"/>
    <w:rsid w:val="5F1A7A93"/>
    <w:rsid w:val="5F2B3FB7"/>
    <w:rsid w:val="5F305963"/>
    <w:rsid w:val="5F3B570F"/>
    <w:rsid w:val="5F3C2ED6"/>
    <w:rsid w:val="5F4408D8"/>
    <w:rsid w:val="5F6917F1"/>
    <w:rsid w:val="5F6BAF66"/>
    <w:rsid w:val="5F7C1524"/>
    <w:rsid w:val="5F7D65C5"/>
    <w:rsid w:val="5F85487D"/>
    <w:rsid w:val="5F8F4275"/>
    <w:rsid w:val="5F9C5723"/>
    <w:rsid w:val="5F9EA771"/>
    <w:rsid w:val="5F9F5213"/>
    <w:rsid w:val="5FE62E42"/>
    <w:rsid w:val="5FF217E7"/>
    <w:rsid w:val="5FF437B1"/>
    <w:rsid w:val="5FF67529"/>
    <w:rsid w:val="5FFA069B"/>
    <w:rsid w:val="5FFD9B78"/>
    <w:rsid w:val="601654D5"/>
    <w:rsid w:val="601856F1"/>
    <w:rsid w:val="60222776"/>
    <w:rsid w:val="606A75CF"/>
    <w:rsid w:val="60771CEC"/>
    <w:rsid w:val="6079492F"/>
    <w:rsid w:val="60BD1DF5"/>
    <w:rsid w:val="60BF7F5D"/>
    <w:rsid w:val="60C20F4F"/>
    <w:rsid w:val="60E80643"/>
    <w:rsid w:val="60EE0200"/>
    <w:rsid w:val="60FBD865"/>
    <w:rsid w:val="610F0176"/>
    <w:rsid w:val="6118702B"/>
    <w:rsid w:val="6155202D"/>
    <w:rsid w:val="61B30209"/>
    <w:rsid w:val="61B551C2"/>
    <w:rsid w:val="61BE4076"/>
    <w:rsid w:val="61C947C9"/>
    <w:rsid w:val="61CD6067"/>
    <w:rsid w:val="61DC44FC"/>
    <w:rsid w:val="61FC694D"/>
    <w:rsid w:val="62007770"/>
    <w:rsid w:val="621974FF"/>
    <w:rsid w:val="62214B27"/>
    <w:rsid w:val="6249398F"/>
    <w:rsid w:val="62514EEA"/>
    <w:rsid w:val="625422E5"/>
    <w:rsid w:val="62595B4D"/>
    <w:rsid w:val="6289617A"/>
    <w:rsid w:val="629628FD"/>
    <w:rsid w:val="62A212A2"/>
    <w:rsid w:val="62D17DD9"/>
    <w:rsid w:val="62FD472A"/>
    <w:rsid w:val="62FF66F4"/>
    <w:rsid w:val="63017E0A"/>
    <w:rsid w:val="631754A0"/>
    <w:rsid w:val="63175988"/>
    <w:rsid w:val="631D301E"/>
    <w:rsid w:val="63270B15"/>
    <w:rsid w:val="63284115"/>
    <w:rsid w:val="633149A0"/>
    <w:rsid w:val="6348700B"/>
    <w:rsid w:val="635D6C5A"/>
    <w:rsid w:val="63604F45"/>
    <w:rsid w:val="63A1155A"/>
    <w:rsid w:val="63E368E1"/>
    <w:rsid w:val="63E92F01"/>
    <w:rsid w:val="63F20007"/>
    <w:rsid w:val="640E0BB3"/>
    <w:rsid w:val="6449399F"/>
    <w:rsid w:val="645C36D2"/>
    <w:rsid w:val="64724954"/>
    <w:rsid w:val="648570CD"/>
    <w:rsid w:val="64866F60"/>
    <w:rsid w:val="648B3FB8"/>
    <w:rsid w:val="648F5856"/>
    <w:rsid w:val="64A17E71"/>
    <w:rsid w:val="64E060B2"/>
    <w:rsid w:val="64E57B6C"/>
    <w:rsid w:val="64F3F243"/>
    <w:rsid w:val="65040A40"/>
    <w:rsid w:val="65085608"/>
    <w:rsid w:val="651915C4"/>
    <w:rsid w:val="6531690D"/>
    <w:rsid w:val="653463FD"/>
    <w:rsid w:val="653603C7"/>
    <w:rsid w:val="656F1CE5"/>
    <w:rsid w:val="6578278E"/>
    <w:rsid w:val="658B0713"/>
    <w:rsid w:val="65A05841"/>
    <w:rsid w:val="65A25A5D"/>
    <w:rsid w:val="65B0017A"/>
    <w:rsid w:val="65C94D98"/>
    <w:rsid w:val="65D35C16"/>
    <w:rsid w:val="65D441F8"/>
    <w:rsid w:val="65E322FD"/>
    <w:rsid w:val="65E98B5B"/>
    <w:rsid w:val="65FC6F1B"/>
    <w:rsid w:val="66124991"/>
    <w:rsid w:val="66245018"/>
    <w:rsid w:val="66263F98"/>
    <w:rsid w:val="66310745"/>
    <w:rsid w:val="6633778D"/>
    <w:rsid w:val="66420969"/>
    <w:rsid w:val="66521231"/>
    <w:rsid w:val="6679056C"/>
    <w:rsid w:val="66976C44"/>
    <w:rsid w:val="66C5651A"/>
    <w:rsid w:val="66D02156"/>
    <w:rsid w:val="66DD4F9F"/>
    <w:rsid w:val="66DE2AC5"/>
    <w:rsid w:val="66E005EB"/>
    <w:rsid w:val="66FC4A35"/>
    <w:rsid w:val="67065B78"/>
    <w:rsid w:val="67206C39"/>
    <w:rsid w:val="672C3830"/>
    <w:rsid w:val="67340937"/>
    <w:rsid w:val="6736645D"/>
    <w:rsid w:val="673D3C8F"/>
    <w:rsid w:val="675B2367"/>
    <w:rsid w:val="676823C6"/>
    <w:rsid w:val="676E51EB"/>
    <w:rsid w:val="67746F85"/>
    <w:rsid w:val="67766FDB"/>
    <w:rsid w:val="67777CA3"/>
    <w:rsid w:val="677B36DE"/>
    <w:rsid w:val="67803B7C"/>
    <w:rsid w:val="6787315C"/>
    <w:rsid w:val="678B6EC4"/>
    <w:rsid w:val="679C6C08"/>
    <w:rsid w:val="67BD092C"/>
    <w:rsid w:val="67C577E1"/>
    <w:rsid w:val="67CB129B"/>
    <w:rsid w:val="67D85766"/>
    <w:rsid w:val="67E1286C"/>
    <w:rsid w:val="680D09F2"/>
    <w:rsid w:val="683055A2"/>
    <w:rsid w:val="683060E0"/>
    <w:rsid w:val="685C6397"/>
    <w:rsid w:val="68703BF0"/>
    <w:rsid w:val="68756C7A"/>
    <w:rsid w:val="68A37B22"/>
    <w:rsid w:val="68A455D9"/>
    <w:rsid w:val="68FD36D6"/>
    <w:rsid w:val="68FE4C13"/>
    <w:rsid w:val="69012A9A"/>
    <w:rsid w:val="692844CB"/>
    <w:rsid w:val="694F3806"/>
    <w:rsid w:val="698C6563"/>
    <w:rsid w:val="69C67F6C"/>
    <w:rsid w:val="69CD5F85"/>
    <w:rsid w:val="69ED1C8E"/>
    <w:rsid w:val="6A06516E"/>
    <w:rsid w:val="6A177CD1"/>
    <w:rsid w:val="6A1D3904"/>
    <w:rsid w:val="6A2F3F70"/>
    <w:rsid w:val="6A3824EC"/>
    <w:rsid w:val="6A465168"/>
    <w:rsid w:val="6A4A526E"/>
    <w:rsid w:val="6A5437CA"/>
    <w:rsid w:val="6A7E25F5"/>
    <w:rsid w:val="6A971908"/>
    <w:rsid w:val="6A9D6EB2"/>
    <w:rsid w:val="6AAB3FFD"/>
    <w:rsid w:val="6ADD735F"/>
    <w:rsid w:val="6AE12510"/>
    <w:rsid w:val="6AF44665"/>
    <w:rsid w:val="6B036F9E"/>
    <w:rsid w:val="6B103AB6"/>
    <w:rsid w:val="6B321631"/>
    <w:rsid w:val="6B3322F6"/>
    <w:rsid w:val="6B572E46"/>
    <w:rsid w:val="6B680BAF"/>
    <w:rsid w:val="6B6C4B43"/>
    <w:rsid w:val="6B956202"/>
    <w:rsid w:val="6BAF5E45"/>
    <w:rsid w:val="6BBF1117"/>
    <w:rsid w:val="6BD75A99"/>
    <w:rsid w:val="6BDF6CC4"/>
    <w:rsid w:val="6BE073BF"/>
    <w:rsid w:val="6BFF1513"/>
    <w:rsid w:val="6C0C1E82"/>
    <w:rsid w:val="6C1E2CFE"/>
    <w:rsid w:val="6C423AF6"/>
    <w:rsid w:val="6C520E5F"/>
    <w:rsid w:val="6C81017A"/>
    <w:rsid w:val="6C950915"/>
    <w:rsid w:val="6C9D40B4"/>
    <w:rsid w:val="6CA67BE1"/>
    <w:rsid w:val="6CFC3CA5"/>
    <w:rsid w:val="6D050DAB"/>
    <w:rsid w:val="6D350F65"/>
    <w:rsid w:val="6D9263B7"/>
    <w:rsid w:val="6D9E6B0A"/>
    <w:rsid w:val="6DAF5751"/>
    <w:rsid w:val="6DB84B7A"/>
    <w:rsid w:val="6DD8026E"/>
    <w:rsid w:val="6DDF5623"/>
    <w:rsid w:val="6DE6369B"/>
    <w:rsid w:val="6DEA1D4F"/>
    <w:rsid w:val="6DFB3585"/>
    <w:rsid w:val="6DFD5F26"/>
    <w:rsid w:val="6E1C2604"/>
    <w:rsid w:val="6E2711F5"/>
    <w:rsid w:val="6E66587A"/>
    <w:rsid w:val="6E7D0E15"/>
    <w:rsid w:val="6EA009A9"/>
    <w:rsid w:val="6EB32A89"/>
    <w:rsid w:val="6EBC36EB"/>
    <w:rsid w:val="6EC732AF"/>
    <w:rsid w:val="6ECF6B20"/>
    <w:rsid w:val="6ED07197"/>
    <w:rsid w:val="6ED44ED9"/>
    <w:rsid w:val="6EF72976"/>
    <w:rsid w:val="6F1C062E"/>
    <w:rsid w:val="6F26325B"/>
    <w:rsid w:val="6F753EEA"/>
    <w:rsid w:val="6FA0300D"/>
    <w:rsid w:val="6FA54F1F"/>
    <w:rsid w:val="6FAE39B4"/>
    <w:rsid w:val="6FB16FC8"/>
    <w:rsid w:val="6FD37815"/>
    <w:rsid w:val="6FD44A65"/>
    <w:rsid w:val="6FDC0F91"/>
    <w:rsid w:val="6FF3D54E"/>
    <w:rsid w:val="70142F85"/>
    <w:rsid w:val="701E3F32"/>
    <w:rsid w:val="705931BC"/>
    <w:rsid w:val="7060454A"/>
    <w:rsid w:val="70946333"/>
    <w:rsid w:val="70A95EF1"/>
    <w:rsid w:val="70DE1112"/>
    <w:rsid w:val="70E672A4"/>
    <w:rsid w:val="710D46D2"/>
    <w:rsid w:val="711E68DF"/>
    <w:rsid w:val="716360A0"/>
    <w:rsid w:val="71696D31"/>
    <w:rsid w:val="716D6F1F"/>
    <w:rsid w:val="71E35DA6"/>
    <w:rsid w:val="72064229"/>
    <w:rsid w:val="72253C9E"/>
    <w:rsid w:val="722C0B88"/>
    <w:rsid w:val="72361A07"/>
    <w:rsid w:val="725956F5"/>
    <w:rsid w:val="72655E48"/>
    <w:rsid w:val="726B5B54"/>
    <w:rsid w:val="727A5D97"/>
    <w:rsid w:val="7289422C"/>
    <w:rsid w:val="728C7879"/>
    <w:rsid w:val="72A5093A"/>
    <w:rsid w:val="72CA214F"/>
    <w:rsid w:val="72E27499"/>
    <w:rsid w:val="72E651DB"/>
    <w:rsid w:val="72FC67AC"/>
    <w:rsid w:val="73013DC3"/>
    <w:rsid w:val="730D0A19"/>
    <w:rsid w:val="73170676"/>
    <w:rsid w:val="731D0D98"/>
    <w:rsid w:val="73214465"/>
    <w:rsid w:val="73273684"/>
    <w:rsid w:val="7329331A"/>
    <w:rsid w:val="732950C1"/>
    <w:rsid w:val="733028FA"/>
    <w:rsid w:val="73304485"/>
    <w:rsid w:val="733A1083"/>
    <w:rsid w:val="739D7798"/>
    <w:rsid w:val="73A3131E"/>
    <w:rsid w:val="73A806E2"/>
    <w:rsid w:val="73B52EBD"/>
    <w:rsid w:val="73B76B77"/>
    <w:rsid w:val="73D9089C"/>
    <w:rsid w:val="73DA747B"/>
    <w:rsid w:val="73E060CE"/>
    <w:rsid w:val="73E55492"/>
    <w:rsid w:val="740873D3"/>
    <w:rsid w:val="743E4665"/>
    <w:rsid w:val="744000D3"/>
    <w:rsid w:val="744228E5"/>
    <w:rsid w:val="744D3038"/>
    <w:rsid w:val="74513CA5"/>
    <w:rsid w:val="74546174"/>
    <w:rsid w:val="745B01E9"/>
    <w:rsid w:val="7460720F"/>
    <w:rsid w:val="746849F2"/>
    <w:rsid w:val="746960C4"/>
    <w:rsid w:val="747B1953"/>
    <w:rsid w:val="748D1686"/>
    <w:rsid w:val="74A13181"/>
    <w:rsid w:val="74AC7D5E"/>
    <w:rsid w:val="74D3178F"/>
    <w:rsid w:val="75023A3D"/>
    <w:rsid w:val="75340536"/>
    <w:rsid w:val="75371D1E"/>
    <w:rsid w:val="75527BF3"/>
    <w:rsid w:val="75530B22"/>
    <w:rsid w:val="75596138"/>
    <w:rsid w:val="757A19D9"/>
    <w:rsid w:val="757F36C5"/>
    <w:rsid w:val="75802AC1"/>
    <w:rsid w:val="758331B5"/>
    <w:rsid w:val="758462B0"/>
    <w:rsid w:val="759470DB"/>
    <w:rsid w:val="75A94A90"/>
    <w:rsid w:val="75B023AC"/>
    <w:rsid w:val="75E1681A"/>
    <w:rsid w:val="75E42550"/>
    <w:rsid w:val="75E672A0"/>
    <w:rsid w:val="76004806"/>
    <w:rsid w:val="762322A2"/>
    <w:rsid w:val="7625601A"/>
    <w:rsid w:val="766206AB"/>
    <w:rsid w:val="76732272"/>
    <w:rsid w:val="76856AB9"/>
    <w:rsid w:val="768C42EB"/>
    <w:rsid w:val="76A22F2E"/>
    <w:rsid w:val="76AB6DEC"/>
    <w:rsid w:val="77006A65"/>
    <w:rsid w:val="77232794"/>
    <w:rsid w:val="77326F9A"/>
    <w:rsid w:val="774424D0"/>
    <w:rsid w:val="774862D7"/>
    <w:rsid w:val="774D3A7A"/>
    <w:rsid w:val="77660698"/>
    <w:rsid w:val="777F79AC"/>
    <w:rsid w:val="779142B0"/>
    <w:rsid w:val="77974CF6"/>
    <w:rsid w:val="779E42D6"/>
    <w:rsid w:val="77B63A7F"/>
    <w:rsid w:val="77CF26E1"/>
    <w:rsid w:val="77D953B7"/>
    <w:rsid w:val="77EEEB79"/>
    <w:rsid w:val="77F8029B"/>
    <w:rsid w:val="78144598"/>
    <w:rsid w:val="781A470A"/>
    <w:rsid w:val="7831514A"/>
    <w:rsid w:val="78393FFF"/>
    <w:rsid w:val="783E1615"/>
    <w:rsid w:val="788D60F9"/>
    <w:rsid w:val="789E0306"/>
    <w:rsid w:val="78A2762C"/>
    <w:rsid w:val="78A43B6E"/>
    <w:rsid w:val="78BD69DE"/>
    <w:rsid w:val="78C438FB"/>
    <w:rsid w:val="78CE2508"/>
    <w:rsid w:val="78CE2999"/>
    <w:rsid w:val="78EA354B"/>
    <w:rsid w:val="78EF290F"/>
    <w:rsid w:val="78FF6FF6"/>
    <w:rsid w:val="790243F1"/>
    <w:rsid w:val="791D747D"/>
    <w:rsid w:val="79240F16"/>
    <w:rsid w:val="79295E21"/>
    <w:rsid w:val="793A1343"/>
    <w:rsid w:val="796450AB"/>
    <w:rsid w:val="798B2638"/>
    <w:rsid w:val="798F2A3E"/>
    <w:rsid w:val="799C2A97"/>
    <w:rsid w:val="79BE0C60"/>
    <w:rsid w:val="79C94AFA"/>
    <w:rsid w:val="79CB6ED9"/>
    <w:rsid w:val="79D95D45"/>
    <w:rsid w:val="79F83EA3"/>
    <w:rsid w:val="7A37631C"/>
    <w:rsid w:val="7A7918C3"/>
    <w:rsid w:val="7A8F7F06"/>
    <w:rsid w:val="7A9279F6"/>
    <w:rsid w:val="7AA41159"/>
    <w:rsid w:val="7AAA11E4"/>
    <w:rsid w:val="7AAC3938"/>
    <w:rsid w:val="7ABD7E74"/>
    <w:rsid w:val="7AC57DCC"/>
    <w:rsid w:val="7B022DCE"/>
    <w:rsid w:val="7B0738B1"/>
    <w:rsid w:val="7B2051E0"/>
    <w:rsid w:val="7B234AF2"/>
    <w:rsid w:val="7B315461"/>
    <w:rsid w:val="7B4F58E7"/>
    <w:rsid w:val="7B537186"/>
    <w:rsid w:val="7B5A4B9D"/>
    <w:rsid w:val="7B5D1DB2"/>
    <w:rsid w:val="7B5F1FCE"/>
    <w:rsid w:val="7B62386D"/>
    <w:rsid w:val="7B643141"/>
    <w:rsid w:val="7B767318"/>
    <w:rsid w:val="7B8F3A15"/>
    <w:rsid w:val="7BBF481B"/>
    <w:rsid w:val="7BC23531"/>
    <w:rsid w:val="7BD858DD"/>
    <w:rsid w:val="7BE20509"/>
    <w:rsid w:val="7BF02C26"/>
    <w:rsid w:val="7BF7D62C"/>
    <w:rsid w:val="7BFC5A6F"/>
    <w:rsid w:val="7C136915"/>
    <w:rsid w:val="7C1E3712"/>
    <w:rsid w:val="7C2603F7"/>
    <w:rsid w:val="7C8617DD"/>
    <w:rsid w:val="7CA71461"/>
    <w:rsid w:val="7CAF4890"/>
    <w:rsid w:val="7CBC0D5A"/>
    <w:rsid w:val="7CCB30F4"/>
    <w:rsid w:val="7CCF0A8E"/>
    <w:rsid w:val="7CCF730C"/>
    <w:rsid w:val="7CD97B5E"/>
    <w:rsid w:val="7CFC535A"/>
    <w:rsid w:val="7D0A5F6A"/>
    <w:rsid w:val="7D11554A"/>
    <w:rsid w:val="7D1D3EEF"/>
    <w:rsid w:val="7D1F193A"/>
    <w:rsid w:val="7D33726F"/>
    <w:rsid w:val="7D3D73F9"/>
    <w:rsid w:val="7D657644"/>
    <w:rsid w:val="7D8201F6"/>
    <w:rsid w:val="7D845D1C"/>
    <w:rsid w:val="7DC600E3"/>
    <w:rsid w:val="7DD87E16"/>
    <w:rsid w:val="7DFE78C4"/>
    <w:rsid w:val="7E0806FB"/>
    <w:rsid w:val="7E1C7D03"/>
    <w:rsid w:val="7E5751DF"/>
    <w:rsid w:val="7E5A4CCF"/>
    <w:rsid w:val="7E5C0A47"/>
    <w:rsid w:val="7E747B3F"/>
    <w:rsid w:val="7E7F0292"/>
    <w:rsid w:val="7E7F64E4"/>
    <w:rsid w:val="7E8946B4"/>
    <w:rsid w:val="7E955D07"/>
    <w:rsid w:val="7EA24C26"/>
    <w:rsid w:val="7EAF6879"/>
    <w:rsid w:val="7EB3450F"/>
    <w:rsid w:val="7EB663A9"/>
    <w:rsid w:val="7EC02D84"/>
    <w:rsid w:val="7EDE320A"/>
    <w:rsid w:val="7EEB3B79"/>
    <w:rsid w:val="7EFE565A"/>
    <w:rsid w:val="7F0C2212"/>
    <w:rsid w:val="7F1D01D6"/>
    <w:rsid w:val="7F2A46A1"/>
    <w:rsid w:val="7F2C0419"/>
    <w:rsid w:val="7F33613E"/>
    <w:rsid w:val="7F3B68AE"/>
    <w:rsid w:val="7F5B2AAD"/>
    <w:rsid w:val="7F637BB3"/>
    <w:rsid w:val="7F673200"/>
    <w:rsid w:val="7F765B38"/>
    <w:rsid w:val="7F7803FF"/>
    <w:rsid w:val="7F853FCE"/>
    <w:rsid w:val="7F856AC9"/>
    <w:rsid w:val="7F9F61CE"/>
    <w:rsid w:val="7F9F6E3D"/>
    <w:rsid w:val="7FAA57E2"/>
    <w:rsid w:val="7FBF3937"/>
    <w:rsid w:val="7FC22B2C"/>
    <w:rsid w:val="7FD065BE"/>
    <w:rsid w:val="7FEA5BDF"/>
    <w:rsid w:val="7FEE24CA"/>
    <w:rsid w:val="7FFD4BEB"/>
    <w:rsid w:val="7FFF8952"/>
    <w:rsid w:val="AFCFE021"/>
    <w:rsid w:val="AFE7A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F316C"/>
  <w15:docId w15:val="{7B172608-DE38-44B2-9D23-78D5A429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uiPriority w:val="1"/>
    <w:qFormat/>
    <w:pPr>
      <w:widowControl w:val="0"/>
      <w:ind w:firstLineChars="200" w:firstLine="1044"/>
    </w:pPr>
    <w:rPr>
      <w:rFonts w:ascii="宋体" w:hAnsi="宋体" w:cs="宋体"/>
      <w:sz w:val="22"/>
      <w:szCs w:val="22"/>
      <w:lang w:val="zh-CN" w:bidi="zh-CN"/>
    </w:rPr>
  </w:style>
  <w:style w:type="paragraph" w:styleId="1">
    <w:name w:val="heading 1"/>
    <w:basedOn w:val="a0"/>
    <w:next w:val="a0"/>
    <w:link w:val="11"/>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uiPriority w:val="9"/>
    <w:semiHidden/>
    <w:unhideWhenUsed/>
    <w:qFormat/>
    <w:pPr>
      <w:keepNext/>
      <w:keepLines/>
      <w:numPr>
        <w:ilvl w:val="2"/>
        <w:numId w:val="1"/>
      </w:numPr>
      <w:spacing w:before="260" w:after="260" w:line="413" w:lineRule="auto"/>
      <w:outlineLvl w:val="2"/>
    </w:pPr>
    <w:rPr>
      <w:b/>
      <w:sz w:val="32"/>
    </w:rPr>
  </w:style>
  <w:style w:type="paragraph" w:styleId="4">
    <w:name w:val="heading 4"/>
    <w:basedOn w:val="a0"/>
    <w:next w:val="a0"/>
    <w:uiPriority w:val="9"/>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uiPriority w:val="9"/>
    <w:semiHidden/>
    <w:unhideWhenUsed/>
    <w:qFormat/>
    <w:pPr>
      <w:keepNext/>
      <w:keepLines/>
      <w:numPr>
        <w:ilvl w:val="4"/>
        <w:numId w:val="1"/>
      </w:numPr>
      <w:spacing w:before="280" w:after="290" w:line="372" w:lineRule="auto"/>
      <w:outlineLvl w:val="4"/>
    </w:pPr>
    <w:rPr>
      <w:b/>
      <w:sz w:val="28"/>
    </w:rPr>
  </w:style>
  <w:style w:type="paragraph" w:styleId="6">
    <w:name w:val="heading 6"/>
    <w:basedOn w:val="a0"/>
    <w:next w:val="a0"/>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ind w:firstLine="420"/>
      <w:textAlignment w:val="baseline"/>
    </w:pPr>
    <w:rPr>
      <w:rFonts w:ascii="仿宋_GB2312" w:eastAsia="仿宋_GB2312" w:hAnsi="Tms Rmn" w:hint="eastAsia"/>
      <w:sz w:val="28"/>
    </w:rPr>
  </w:style>
  <w:style w:type="paragraph" w:styleId="a5">
    <w:name w:val="annotation text"/>
    <w:basedOn w:val="a0"/>
    <w:link w:val="a6"/>
    <w:uiPriority w:val="99"/>
    <w:semiHidden/>
    <w:unhideWhenUsed/>
    <w:qFormat/>
  </w:style>
  <w:style w:type="paragraph" w:styleId="a7">
    <w:name w:val="Body Text"/>
    <w:basedOn w:val="a0"/>
    <w:link w:val="a8"/>
    <w:uiPriority w:val="99"/>
    <w:qFormat/>
    <w:rPr>
      <w:rFonts w:ascii="Times New Roman" w:hAnsi="Times New Roman"/>
      <w:sz w:val="21"/>
      <w:szCs w:val="21"/>
    </w:rPr>
  </w:style>
  <w:style w:type="paragraph" w:styleId="a9">
    <w:name w:val="Date"/>
    <w:basedOn w:val="a0"/>
    <w:next w:val="a0"/>
    <w:link w:val="aa"/>
    <w:uiPriority w:val="99"/>
    <w:semiHidden/>
    <w:unhideWhenUsed/>
    <w:qFormat/>
    <w:pPr>
      <w:ind w:leftChars="2500" w:left="100"/>
    </w:pPr>
  </w:style>
  <w:style w:type="paragraph" w:styleId="ab">
    <w:name w:val="Balloon Text"/>
    <w:basedOn w:val="a0"/>
    <w:link w:val="ac"/>
    <w:uiPriority w:val="99"/>
    <w:semiHidden/>
    <w:unhideWhenUsed/>
    <w:qFormat/>
    <w:rPr>
      <w:sz w:val="18"/>
      <w:szCs w:val="18"/>
    </w:rPr>
  </w:style>
  <w:style w:type="paragraph" w:styleId="ad">
    <w:name w:val="footer"/>
    <w:basedOn w:val="a0"/>
    <w:link w:val="ae"/>
    <w:unhideWhenUsed/>
    <w:qFormat/>
    <w:pPr>
      <w:tabs>
        <w:tab w:val="center" w:pos="4153"/>
        <w:tab w:val="right" w:pos="8306"/>
      </w:tabs>
      <w:snapToGrid w:val="0"/>
    </w:pPr>
    <w:rPr>
      <w:rFonts w:asciiTheme="minorHAnsi" w:eastAsiaTheme="minorEastAsia" w:hAnsiTheme="minorHAnsi" w:cstheme="minorBidi"/>
      <w:kern w:val="2"/>
      <w:sz w:val="18"/>
      <w:szCs w:val="18"/>
      <w:lang w:val="en-US" w:bidi="ar-SA"/>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bidi="ar-SA"/>
    </w:rPr>
  </w:style>
  <w:style w:type="paragraph" w:styleId="TOC1">
    <w:name w:val="toc 1"/>
    <w:basedOn w:val="a0"/>
    <w:next w:val="a0"/>
    <w:uiPriority w:val="39"/>
    <w:semiHidden/>
    <w:unhideWhenUsed/>
    <w:qFormat/>
  </w:style>
  <w:style w:type="paragraph" w:styleId="af1">
    <w:name w:val="footnote text"/>
    <w:basedOn w:val="a0"/>
    <w:uiPriority w:val="99"/>
    <w:semiHidden/>
    <w:unhideWhenUsed/>
    <w:qFormat/>
    <w:pPr>
      <w:snapToGrid w:val="0"/>
    </w:pPr>
    <w:rPr>
      <w:sz w:val="18"/>
    </w:rPr>
  </w:style>
  <w:style w:type="paragraph" w:styleId="af2">
    <w:name w:val="Normal (Web)"/>
    <w:basedOn w:val="a0"/>
    <w:uiPriority w:val="99"/>
    <w:unhideWhenUsed/>
    <w:qFormat/>
    <w:rPr>
      <w:rFonts w:ascii="Times New Roman" w:hAnsi="Times New Roman" w:cs="Times New Roman"/>
      <w:sz w:val="24"/>
      <w:szCs w:val="24"/>
    </w:rPr>
  </w:style>
  <w:style w:type="paragraph" w:styleId="af3">
    <w:name w:val="annotation subject"/>
    <w:basedOn w:val="a5"/>
    <w:next w:val="a5"/>
    <w:link w:val="af4"/>
    <w:uiPriority w:val="99"/>
    <w:semiHidden/>
    <w:unhideWhenUsed/>
    <w:qFormat/>
    <w:rPr>
      <w:b/>
      <w:bCs/>
    </w:rPr>
  </w:style>
  <w:style w:type="table" w:styleId="af5">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semiHidden/>
    <w:unhideWhenUsed/>
    <w:qFormat/>
    <w:rPr>
      <w:color w:val="0000FF"/>
      <w:u w:val="single"/>
    </w:rPr>
  </w:style>
  <w:style w:type="character" w:styleId="af7">
    <w:name w:val="annotation reference"/>
    <w:basedOn w:val="a2"/>
    <w:uiPriority w:val="99"/>
    <w:semiHidden/>
    <w:unhideWhenUsed/>
    <w:qFormat/>
    <w:rPr>
      <w:sz w:val="21"/>
      <w:szCs w:val="21"/>
    </w:rPr>
  </w:style>
  <w:style w:type="character" w:styleId="af8">
    <w:name w:val="footnote reference"/>
    <w:basedOn w:val="a2"/>
    <w:uiPriority w:val="99"/>
    <w:semiHidden/>
    <w:unhideWhenUsed/>
    <w:qFormat/>
    <w:rPr>
      <w:vertAlign w:val="superscript"/>
    </w:rPr>
  </w:style>
  <w:style w:type="character" w:customStyle="1" w:styleId="af0">
    <w:name w:val="页眉 字符"/>
    <w:basedOn w:val="a2"/>
    <w:link w:val="af"/>
    <w:uiPriority w:val="99"/>
    <w:qFormat/>
    <w:rPr>
      <w:sz w:val="18"/>
      <w:szCs w:val="18"/>
    </w:rPr>
  </w:style>
  <w:style w:type="character" w:customStyle="1" w:styleId="ae">
    <w:name w:val="页脚 字符"/>
    <w:basedOn w:val="a2"/>
    <w:link w:val="ad"/>
    <w:uiPriority w:val="99"/>
    <w:qFormat/>
    <w:rPr>
      <w:sz w:val="18"/>
      <w:szCs w:val="18"/>
    </w:rPr>
  </w:style>
  <w:style w:type="character" w:customStyle="1" w:styleId="a8">
    <w:name w:val="正文文本 字符"/>
    <w:basedOn w:val="a2"/>
    <w:link w:val="a7"/>
    <w:uiPriority w:val="99"/>
    <w:qFormat/>
    <w:rPr>
      <w:rFonts w:ascii="Times New Roman" w:eastAsia="宋体" w:hAnsi="Times New Roman" w:cs="宋体"/>
      <w:kern w:val="0"/>
      <w:sz w:val="21"/>
      <w:szCs w:val="21"/>
      <w:lang w:val="zh-CN" w:bidi="zh-CN"/>
    </w:rPr>
  </w:style>
  <w:style w:type="character" w:customStyle="1" w:styleId="aa">
    <w:name w:val="日期 字符"/>
    <w:basedOn w:val="a2"/>
    <w:link w:val="a9"/>
    <w:uiPriority w:val="99"/>
    <w:semiHidden/>
    <w:qFormat/>
    <w:rPr>
      <w:rFonts w:ascii="宋体" w:eastAsia="宋体" w:hAnsi="宋体" w:cs="宋体"/>
      <w:kern w:val="0"/>
      <w:sz w:val="22"/>
      <w:lang w:val="zh-CN" w:bidi="zh-CN"/>
    </w:rPr>
  </w:style>
  <w:style w:type="paragraph" w:styleId="af9">
    <w:name w:val="List Paragraph"/>
    <w:basedOn w:val="a0"/>
    <w:uiPriority w:val="1"/>
    <w:qFormat/>
    <w:pPr>
      <w:ind w:left="1140" w:hanging="420"/>
    </w:pPr>
  </w:style>
  <w:style w:type="paragraph" w:customStyle="1" w:styleId="afa">
    <w:name w:val="一级标题"/>
    <w:basedOn w:val="1"/>
    <w:qFormat/>
    <w:pPr>
      <w:keepNext w:val="0"/>
      <w:keepLines w:val="0"/>
      <w:spacing w:before="0" w:after="0" w:line="240" w:lineRule="auto"/>
      <w:ind w:left="720" w:hanging="420"/>
    </w:pPr>
    <w:rPr>
      <w:rFonts w:ascii="Times New Roman" w:eastAsia="华文楷体" w:hAnsi="Times New Roman"/>
      <w:kern w:val="0"/>
      <w:sz w:val="32"/>
      <w:szCs w:val="28"/>
    </w:rPr>
  </w:style>
  <w:style w:type="character" w:customStyle="1" w:styleId="11">
    <w:name w:val="标题 1 字符"/>
    <w:basedOn w:val="a2"/>
    <w:link w:val="1"/>
    <w:uiPriority w:val="9"/>
    <w:qFormat/>
    <w:rPr>
      <w:rFonts w:ascii="宋体" w:eastAsia="宋体" w:hAnsi="宋体" w:cs="宋体"/>
      <w:b/>
      <w:bCs/>
      <w:kern w:val="44"/>
      <w:sz w:val="44"/>
      <w:szCs w:val="44"/>
      <w:lang w:val="zh-CN" w:bidi="zh-CN"/>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20">
    <w:name w:val="标题 2 字符"/>
    <w:basedOn w:val="a2"/>
    <w:link w:val="2"/>
    <w:uiPriority w:val="9"/>
    <w:semiHidden/>
    <w:qFormat/>
    <w:rPr>
      <w:rFonts w:asciiTheme="majorHAnsi" w:eastAsiaTheme="majorEastAsia" w:hAnsiTheme="majorHAnsi" w:cstheme="majorBidi"/>
      <w:b/>
      <w:bCs/>
      <w:kern w:val="0"/>
      <w:sz w:val="32"/>
      <w:szCs w:val="32"/>
      <w:lang w:val="zh-CN" w:bidi="zh-CN"/>
    </w:rPr>
  </w:style>
  <w:style w:type="paragraph" w:customStyle="1" w:styleId="12">
    <w:name w:val="列表段落1"/>
    <w:basedOn w:val="a0"/>
    <w:qFormat/>
    <w:pPr>
      <w:ind w:firstLine="420"/>
    </w:pPr>
  </w:style>
  <w:style w:type="paragraph" w:customStyle="1" w:styleId="afb">
    <w:name w:val="报告表格"/>
    <w:qFormat/>
    <w:pPr>
      <w:jc w:val="center"/>
    </w:pPr>
    <w:rPr>
      <w:szCs w:val="24"/>
    </w:rPr>
  </w:style>
  <w:style w:type="character" w:styleId="afc">
    <w:name w:val="Placeholder Text"/>
    <w:basedOn w:val="a2"/>
    <w:uiPriority w:val="99"/>
    <w:semiHidden/>
    <w:qFormat/>
    <w:rPr>
      <w:color w:val="808080"/>
    </w:rPr>
  </w:style>
  <w:style w:type="character" w:customStyle="1" w:styleId="ac">
    <w:name w:val="批注框文本 字符"/>
    <w:basedOn w:val="a2"/>
    <w:link w:val="ab"/>
    <w:uiPriority w:val="99"/>
    <w:semiHidden/>
    <w:qFormat/>
    <w:rPr>
      <w:rFonts w:ascii="宋体" w:eastAsia="宋体" w:hAnsi="宋体" w:cs="宋体"/>
      <w:kern w:val="0"/>
      <w:sz w:val="18"/>
      <w:szCs w:val="18"/>
      <w:lang w:val="zh-CN" w:bidi="zh-CN"/>
    </w:rPr>
  </w:style>
  <w:style w:type="character" w:customStyle="1" w:styleId="afd">
    <w:name w:val="章标题 字符"/>
    <w:link w:val="a"/>
    <w:qFormat/>
    <w:rPr>
      <w:rFonts w:ascii="Times New Roman" w:eastAsia="黑体" w:hAnsi="Times New Roman" w:cs="黑体"/>
      <w:szCs w:val="21"/>
    </w:rPr>
  </w:style>
  <w:style w:type="paragraph" w:customStyle="1" w:styleId="a">
    <w:name w:val="章标题"/>
    <w:basedOn w:val="10"/>
    <w:next w:val="afe"/>
    <w:link w:val="afd"/>
    <w:qFormat/>
    <w:pPr>
      <w:numPr>
        <w:numId w:val="2"/>
      </w:numPr>
      <w:spacing w:beforeLines="100" w:afterLines="100"/>
    </w:pPr>
    <w:rPr>
      <w:rFonts w:ascii="Times New Roman"/>
      <w:kern w:val="2"/>
    </w:rPr>
  </w:style>
  <w:style w:type="paragraph" w:customStyle="1" w:styleId="10">
    <w:name w:val="1章标题"/>
    <w:next w:val="aff"/>
    <w:uiPriority w:val="99"/>
    <w:qFormat/>
    <w:pPr>
      <w:numPr>
        <w:ilvl w:val="1"/>
        <w:numId w:val="3"/>
      </w:numPr>
      <w:spacing w:beforeLines="50" w:afterLines="50"/>
      <w:jc w:val="both"/>
      <w:outlineLvl w:val="0"/>
    </w:pPr>
    <w:rPr>
      <w:rFonts w:ascii="黑体" w:eastAsia="黑体" w:cs="黑体"/>
      <w:sz w:val="21"/>
      <w:szCs w:val="21"/>
    </w:rPr>
  </w:style>
  <w:style w:type="paragraph" w:customStyle="1" w:styleId="aff">
    <w:name w:val="标准文件_段"/>
    <w:uiPriority w:val="99"/>
    <w:qFormat/>
    <w:pPr>
      <w:widowControl w:val="0"/>
      <w:ind w:firstLineChars="200" w:firstLine="198"/>
      <w:jc w:val="both"/>
    </w:pPr>
    <w:rPr>
      <w:rFonts w:ascii="宋体" w:hAnsi="宋体" w:cs="宋体"/>
      <w:kern w:val="2"/>
      <w:sz w:val="21"/>
      <w:szCs w:val="21"/>
    </w:rPr>
  </w:style>
  <w:style w:type="paragraph" w:customStyle="1" w:styleId="afe">
    <w:name w:val="段"/>
    <w:basedOn w:val="a0"/>
    <w:qFormat/>
    <w:pPr>
      <w:ind w:firstLine="420"/>
    </w:pPr>
    <w:rPr>
      <w:rFonts w:ascii="Times New Roman" w:hAnsi="Times New Roman"/>
    </w:rPr>
  </w:style>
  <w:style w:type="character" w:customStyle="1" w:styleId="15">
    <w:name w:val="15"/>
    <w:basedOn w:val="a2"/>
    <w:qFormat/>
    <w:rPr>
      <w:rFonts w:ascii="等线" w:eastAsia="等线" w:hAnsi="等线" w:cs="等线" w:hint="default"/>
    </w:rPr>
  </w:style>
  <w:style w:type="character" w:customStyle="1" w:styleId="100">
    <w:name w:val="10"/>
    <w:basedOn w:val="a2"/>
    <w:qFormat/>
    <w:rPr>
      <w:rFonts w:ascii="等线" w:eastAsia="等线" w:hAnsi="等线" w:cs="等线" w:hint="default"/>
    </w:rPr>
  </w:style>
  <w:style w:type="paragraph" w:customStyle="1" w:styleId="WPSOffice1">
    <w:name w:val="WPSOffice手动目录 1"/>
    <w:qFormat/>
  </w:style>
  <w:style w:type="paragraph" w:customStyle="1" w:styleId="13">
    <w:name w:val="修订1"/>
    <w:hidden/>
    <w:uiPriority w:val="99"/>
    <w:unhideWhenUsed/>
    <w:qFormat/>
    <w:rPr>
      <w:rFonts w:ascii="宋体" w:hAnsi="宋体" w:cs="宋体"/>
      <w:sz w:val="22"/>
      <w:szCs w:val="22"/>
      <w:lang w:val="zh-CN" w:bidi="zh-CN"/>
    </w:rPr>
  </w:style>
  <w:style w:type="character" w:customStyle="1" w:styleId="a6">
    <w:name w:val="批注文字 字符"/>
    <w:basedOn w:val="a2"/>
    <w:link w:val="a5"/>
    <w:uiPriority w:val="99"/>
    <w:semiHidden/>
    <w:qFormat/>
    <w:rPr>
      <w:rFonts w:ascii="宋体" w:hAnsi="宋体" w:cs="宋体"/>
      <w:sz w:val="22"/>
      <w:szCs w:val="22"/>
      <w:lang w:val="zh-CN" w:bidi="zh-CN"/>
    </w:rPr>
  </w:style>
  <w:style w:type="character" w:customStyle="1" w:styleId="af4">
    <w:name w:val="批注主题 字符"/>
    <w:basedOn w:val="a6"/>
    <w:link w:val="af3"/>
    <w:uiPriority w:val="99"/>
    <w:semiHidden/>
    <w:qFormat/>
    <w:rPr>
      <w:rFonts w:ascii="宋体" w:hAnsi="宋体" w:cs="宋体"/>
      <w:b/>
      <w:bCs/>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1365</Words>
  <Characters>7787</Characters>
  <Application>Microsoft Office Word</Application>
  <DocSecurity>0</DocSecurity>
  <Lines>64</Lines>
  <Paragraphs>18</Paragraphs>
  <ScaleCrop>false</ScaleCrop>
  <Company>神州网信技术有限公司</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Hongjian</dc:creator>
  <cp:lastModifiedBy>涵 郑</cp:lastModifiedBy>
  <cp:revision>26</cp:revision>
  <cp:lastPrinted>2025-06-16T02:43:00Z</cp:lastPrinted>
  <dcterms:created xsi:type="dcterms:W3CDTF">2023-05-16T21:10:00Z</dcterms:created>
  <dcterms:modified xsi:type="dcterms:W3CDTF">2025-06-16T02:43:00Z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EBD5EECBB7466A98B0EFA4654A4A0BCA_42</vt:lpwstr>
  </property>
  <property fmtid="{D5CDD505-2E9C-101B-9397-08002B2CF9AE}" pid="4" name="KSOTemplateDocerSaveRecord">
    <vt:lpwstr>eyJoZGlkIjoiYjVkYzY4ZDcxNDEzOWZhNzU5NTk1OTRlZGY2OTRlODciLCJ1c2VySWQiOiIzNTA1Nzk5NTMifQ==</vt:lpwstr>
  </property>
</Properties>
</file>